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2E" w:rsidRDefault="00AD5F2E">
      <w:pPr>
        <w:pBdr>
          <w:bottom w:val="single" w:sz="6" w:space="1" w:color="auto"/>
        </w:pBdr>
      </w:pPr>
      <w:r>
        <w:rPr>
          <w:noProof/>
        </w:rPr>
        <w:drawing>
          <wp:anchor distT="0" distB="0" distL="114300" distR="114300" simplePos="0" relativeHeight="251658240" behindDoc="0" locked="0" layoutInCell="1" allowOverlap="1">
            <wp:simplePos x="0" y="0"/>
            <wp:positionH relativeFrom="column">
              <wp:posOffset>-981075</wp:posOffset>
            </wp:positionH>
            <wp:positionV relativeFrom="paragraph">
              <wp:posOffset>-695325</wp:posOffset>
            </wp:positionV>
            <wp:extent cx="7839075" cy="1209675"/>
            <wp:effectExtent l="19050" t="0" r="9525" b="0"/>
            <wp:wrapNone/>
            <wp:docPr id="2" name="Picture 2" descr="bb_lh_header_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_lh_header_nobleed.jpg"/>
                    <pic:cNvPicPr>
                      <a:picLocks noChangeAspect="1" noChangeArrowheads="1"/>
                    </pic:cNvPicPr>
                  </pic:nvPicPr>
                  <pic:blipFill>
                    <a:blip r:embed="rId8" cstate="print"/>
                    <a:srcRect/>
                    <a:stretch>
                      <a:fillRect/>
                    </a:stretch>
                  </pic:blipFill>
                  <pic:spPr bwMode="auto">
                    <a:xfrm>
                      <a:off x="0" y="0"/>
                      <a:ext cx="7839075" cy="1209675"/>
                    </a:xfrm>
                    <a:prstGeom prst="rect">
                      <a:avLst/>
                    </a:prstGeom>
                    <a:noFill/>
                    <a:ln w="9525">
                      <a:noFill/>
                      <a:miter lim="800000"/>
                      <a:headEnd/>
                      <a:tailEnd/>
                    </a:ln>
                  </pic:spPr>
                </pic:pic>
              </a:graphicData>
            </a:graphic>
          </wp:anchor>
        </w:drawing>
      </w:r>
    </w:p>
    <w:p w:rsidR="00AD5F2E" w:rsidRDefault="00AD5F2E">
      <w:pPr>
        <w:pBdr>
          <w:bottom w:val="single" w:sz="6" w:space="1" w:color="auto"/>
        </w:pBdr>
      </w:pPr>
    </w:p>
    <w:p w:rsidR="004D1C89" w:rsidRDefault="004D1C89">
      <w:pPr>
        <w:pBdr>
          <w:bottom w:val="single" w:sz="6" w:space="1" w:color="auto"/>
        </w:pBdr>
      </w:pPr>
    </w:p>
    <w:p w:rsidR="004D1C89" w:rsidRDefault="004D1C89">
      <w:pPr>
        <w:pBdr>
          <w:bottom w:val="single" w:sz="6" w:space="1" w:color="auto"/>
        </w:pBdr>
      </w:pPr>
    </w:p>
    <w:p w:rsidR="003C3417" w:rsidRPr="004A3400" w:rsidRDefault="002F04F5">
      <w:pPr>
        <w:pBdr>
          <w:bottom w:val="single" w:sz="6" w:space="1" w:color="auto"/>
        </w:pBdr>
        <w:rPr>
          <w:rFonts w:asciiTheme="minorHAnsi" w:hAnsiTheme="minorHAnsi" w:cstheme="minorHAnsi"/>
          <w:b/>
          <w:sz w:val="36"/>
          <w:szCs w:val="36"/>
        </w:rPr>
      </w:pPr>
      <w:r w:rsidRPr="004A3400">
        <w:rPr>
          <w:rFonts w:asciiTheme="minorHAnsi" w:hAnsiTheme="minorHAnsi" w:cstheme="minorHAnsi"/>
          <w:b/>
          <w:sz w:val="36"/>
          <w:szCs w:val="36"/>
        </w:rPr>
        <w:t>Perfo</w:t>
      </w:r>
      <w:r w:rsidR="00021DB9">
        <w:rPr>
          <w:rFonts w:asciiTheme="minorHAnsi" w:hAnsiTheme="minorHAnsi" w:cstheme="minorHAnsi"/>
          <w:b/>
          <w:sz w:val="36"/>
          <w:szCs w:val="36"/>
        </w:rPr>
        <w:t xml:space="preserve">rmance </w:t>
      </w:r>
      <w:r w:rsidR="00BF78D2">
        <w:rPr>
          <w:rFonts w:asciiTheme="minorHAnsi" w:hAnsiTheme="minorHAnsi" w:cstheme="minorHAnsi"/>
          <w:b/>
          <w:sz w:val="36"/>
          <w:szCs w:val="36"/>
        </w:rPr>
        <w:t>Monitor</w:t>
      </w:r>
      <w:r w:rsidR="00021DB9">
        <w:rPr>
          <w:rFonts w:asciiTheme="minorHAnsi" w:hAnsiTheme="minorHAnsi" w:cstheme="minorHAnsi"/>
          <w:b/>
          <w:sz w:val="36"/>
          <w:szCs w:val="36"/>
        </w:rPr>
        <w:t xml:space="preserve"> Counters</w:t>
      </w:r>
    </w:p>
    <w:p w:rsidR="002F04F5" w:rsidRDefault="002F04F5"/>
    <w:p w:rsidR="00021DB9" w:rsidRDefault="00021DB9" w:rsidP="00021DB9">
      <w:pPr>
        <w:autoSpaceDE w:val="0"/>
        <w:autoSpaceDN w:val="0"/>
        <w:adjustRightInd w:val="0"/>
        <w:rPr>
          <w:rFonts w:cs="Arial"/>
          <w:szCs w:val="20"/>
        </w:rPr>
      </w:pPr>
      <w:r w:rsidRPr="00021DB9">
        <w:rPr>
          <w:rFonts w:eastAsia="Calibri" w:cs="Arial"/>
          <w:szCs w:val="20"/>
        </w:rPr>
        <w:t>Performance Monitor is a tool</w:t>
      </w:r>
      <w:r w:rsidR="00A43FB1">
        <w:rPr>
          <w:rFonts w:eastAsia="Calibri" w:cs="Arial"/>
          <w:szCs w:val="20"/>
        </w:rPr>
        <w:t>, built into Windows,</w:t>
      </w:r>
      <w:r w:rsidRPr="00021DB9">
        <w:rPr>
          <w:rFonts w:eastAsia="Calibri" w:cs="Arial"/>
          <w:szCs w:val="20"/>
        </w:rPr>
        <w:t xml:space="preserve"> for identifying hardware</w:t>
      </w:r>
      <w:r w:rsidR="00A43FB1">
        <w:rPr>
          <w:rFonts w:eastAsia="Calibri" w:cs="Arial"/>
          <w:szCs w:val="20"/>
        </w:rPr>
        <w:t>-related</w:t>
      </w:r>
      <w:r w:rsidRPr="00021DB9">
        <w:rPr>
          <w:rFonts w:eastAsia="Calibri" w:cs="Arial"/>
          <w:szCs w:val="20"/>
        </w:rPr>
        <w:t xml:space="preserve"> performance “bottlenecks” on workstations and servers. A bottleneck is a hardware resource that is overused to such an extent that it causes a degradation </w:t>
      </w:r>
      <w:r>
        <w:rPr>
          <w:rFonts w:cs="Arial"/>
          <w:szCs w:val="20"/>
        </w:rPr>
        <w:t>of overall system performance.</w:t>
      </w:r>
    </w:p>
    <w:p w:rsidR="00021DB9" w:rsidRDefault="00021DB9" w:rsidP="00021DB9">
      <w:pPr>
        <w:autoSpaceDE w:val="0"/>
        <w:autoSpaceDN w:val="0"/>
        <w:adjustRightInd w:val="0"/>
        <w:rPr>
          <w:rFonts w:cs="Arial"/>
          <w:szCs w:val="20"/>
        </w:rPr>
      </w:pPr>
    </w:p>
    <w:p w:rsidR="00021DB9" w:rsidRDefault="00A43FB1" w:rsidP="00021DB9">
      <w:pPr>
        <w:autoSpaceDE w:val="0"/>
        <w:autoSpaceDN w:val="0"/>
        <w:adjustRightInd w:val="0"/>
        <w:rPr>
          <w:rFonts w:cs="Arial"/>
          <w:szCs w:val="20"/>
        </w:rPr>
      </w:pPr>
      <w:r>
        <w:rPr>
          <w:rFonts w:cs="Arial"/>
          <w:szCs w:val="20"/>
        </w:rPr>
        <w:t>The following page lists specific performance counters which are often useful in identifying a hardware-related performance issue.</w:t>
      </w:r>
      <w:r w:rsidR="00BF78D2">
        <w:rPr>
          <w:rFonts w:cs="Arial"/>
          <w:szCs w:val="20"/>
        </w:rPr>
        <w:t xml:space="preserve"> Please ensure those counters are configured to run and collect data on your system(s). For best results, attempt to collect the data during a time just before, during, and just after a performance event occurs, noting the start time and duration of the event. This allows the performance issue to correlate to event viewer details and also provides context for the logged performance counter values.</w:t>
      </w:r>
    </w:p>
    <w:p w:rsidR="00BF78D2" w:rsidRDefault="00BF78D2" w:rsidP="00021DB9">
      <w:pPr>
        <w:autoSpaceDE w:val="0"/>
        <w:autoSpaceDN w:val="0"/>
        <w:adjustRightInd w:val="0"/>
        <w:rPr>
          <w:rFonts w:cs="Arial"/>
          <w:szCs w:val="20"/>
        </w:rPr>
      </w:pPr>
    </w:p>
    <w:p w:rsidR="00BF78D2" w:rsidRDefault="00BF78D2" w:rsidP="00BF78D2">
      <w:r>
        <w:t xml:space="preserve">Once complete, please provide the </w:t>
      </w:r>
      <w:r w:rsidR="005345C8">
        <w:t>performance monitor file</w:t>
      </w:r>
      <w:r>
        <w:t xml:space="preserve"> to the Customer Support Analyst who is assisting you with your case or attach it to the case you create on Case Central (</w:t>
      </w:r>
      <w:hyperlink r:id="rId9" w:history="1">
        <w:r w:rsidRPr="001E7F1F">
          <w:rPr>
            <w:rStyle w:val="Hyperlink"/>
          </w:rPr>
          <w:t>http://casecentral.blackbaud.com</w:t>
        </w:r>
      </w:hyperlink>
      <w:r>
        <w:t>).</w:t>
      </w:r>
    </w:p>
    <w:p w:rsidR="00BF78D2" w:rsidRDefault="00BF78D2" w:rsidP="00021DB9">
      <w:pPr>
        <w:autoSpaceDE w:val="0"/>
        <w:autoSpaceDN w:val="0"/>
        <w:adjustRightInd w:val="0"/>
        <w:rPr>
          <w:rFonts w:cs="Arial"/>
          <w:szCs w:val="20"/>
        </w:rPr>
      </w:pPr>
    </w:p>
    <w:p w:rsidR="00BF78D2" w:rsidRDefault="00BF78D2" w:rsidP="00BF78D2">
      <w:r w:rsidRPr="004910BE">
        <w:rPr>
          <w:b/>
        </w:rPr>
        <w:t>If you already have a case number</w:t>
      </w:r>
      <w:r>
        <w:rPr>
          <w:b/>
        </w:rPr>
        <w:t xml:space="preserve"> for this issue</w:t>
      </w:r>
      <w:r w:rsidRPr="004910BE">
        <w:rPr>
          <w:b/>
        </w:rPr>
        <w:t xml:space="preserve">, please </w:t>
      </w:r>
      <w:r>
        <w:rPr>
          <w:b/>
        </w:rPr>
        <w:t>list</w:t>
      </w:r>
      <w:r w:rsidRPr="004910BE">
        <w:rPr>
          <w:b/>
        </w:rPr>
        <w:t xml:space="preserve"> it here:</w:t>
      </w:r>
      <w:r>
        <w:t xml:space="preserve"> __________________________ </w:t>
      </w:r>
    </w:p>
    <w:p w:rsidR="00BF78D2" w:rsidRDefault="00BF78D2" w:rsidP="00BF78D2">
      <w:pPr>
        <w:autoSpaceDE w:val="0"/>
        <w:autoSpaceDN w:val="0"/>
        <w:adjustRightInd w:val="0"/>
        <w:rPr>
          <w:rFonts w:cs="Arial"/>
          <w:sz w:val="18"/>
          <w:szCs w:val="18"/>
        </w:rPr>
      </w:pPr>
    </w:p>
    <w:p w:rsidR="00021DB9" w:rsidRPr="00021DB9" w:rsidRDefault="00021DB9" w:rsidP="00021DB9">
      <w:pPr>
        <w:autoSpaceDE w:val="0"/>
        <w:autoSpaceDN w:val="0"/>
        <w:adjustRightInd w:val="0"/>
        <w:rPr>
          <w:rFonts w:eastAsia="Calibri" w:cs="Arial"/>
          <w:szCs w:val="20"/>
        </w:rPr>
      </w:pPr>
    </w:p>
    <w:p w:rsidR="00021DB9" w:rsidRPr="004551CE" w:rsidRDefault="00021DB9" w:rsidP="00021DB9">
      <w:pPr>
        <w:autoSpaceDE w:val="0"/>
        <w:autoSpaceDN w:val="0"/>
        <w:adjustRightInd w:val="0"/>
        <w:rPr>
          <w:rFonts w:eastAsia="Calibri" w:cs="Arial"/>
          <w:b/>
          <w:szCs w:val="20"/>
        </w:rPr>
      </w:pPr>
      <w:r w:rsidRPr="004551CE">
        <w:rPr>
          <w:rFonts w:eastAsia="Calibri" w:cs="Arial"/>
          <w:b/>
          <w:szCs w:val="20"/>
        </w:rPr>
        <w:t>Creating a Performance Monitor Log on Windows 2003:</w:t>
      </w:r>
    </w:p>
    <w:p w:rsidR="00F37D35" w:rsidRDefault="00F37D35" w:rsidP="004551CE">
      <w:pPr>
        <w:pStyle w:val="ListParagraph"/>
        <w:numPr>
          <w:ilvl w:val="0"/>
          <w:numId w:val="9"/>
        </w:numPr>
        <w:autoSpaceDE w:val="0"/>
        <w:autoSpaceDN w:val="0"/>
        <w:adjustRightInd w:val="0"/>
        <w:rPr>
          <w:rFonts w:eastAsia="Calibri" w:cs="Arial"/>
          <w:szCs w:val="20"/>
        </w:rPr>
      </w:pPr>
      <w:r w:rsidRPr="00F37D35">
        <w:rPr>
          <w:rFonts w:eastAsia="Calibri" w:cs="Arial"/>
          <w:szCs w:val="20"/>
        </w:rPr>
        <w:t>Click Start and select Run…</w:t>
      </w:r>
    </w:p>
    <w:p w:rsidR="00F37D35" w:rsidRDefault="00F37D35" w:rsidP="004551CE">
      <w:pPr>
        <w:pStyle w:val="ListParagraph"/>
        <w:numPr>
          <w:ilvl w:val="0"/>
          <w:numId w:val="9"/>
        </w:numPr>
        <w:autoSpaceDE w:val="0"/>
        <w:autoSpaceDN w:val="0"/>
        <w:adjustRightInd w:val="0"/>
        <w:rPr>
          <w:rFonts w:eastAsia="Calibri" w:cs="Arial"/>
          <w:szCs w:val="20"/>
        </w:rPr>
      </w:pPr>
      <w:r>
        <w:rPr>
          <w:rFonts w:eastAsia="Calibri" w:cs="Arial"/>
          <w:szCs w:val="20"/>
        </w:rPr>
        <w:t xml:space="preserve">Type </w:t>
      </w:r>
      <w:proofErr w:type="spellStart"/>
      <w:r w:rsidRPr="00F37D35">
        <w:rPr>
          <w:rFonts w:eastAsia="Calibri" w:cs="Arial"/>
          <w:i/>
          <w:szCs w:val="20"/>
        </w:rPr>
        <w:t>perfmon</w:t>
      </w:r>
      <w:proofErr w:type="spellEnd"/>
      <w:r>
        <w:rPr>
          <w:rFonts w:eastAsia="Calibri" w:cs="Arial"/>
          <w:szCs w:val="20"/>
        </w:rPr>
        <w:t xml:space="preserve"> and click OK.</w:t>
      </w:r>
    </w:p>
    <w:p w:rsidR="00021DB9" w:rsidRPr="00DA4A7F" w:rsidRDefault="00021DB9" w:rsidP="004551CE">
      <w:pPr>
        <w:pStyle w:val="ListParagraph"/>
        <w:numPr>
          <w:ilvl w:val="0"/>
          <w:numId w:val="9"/>
        </w:numPr>
        <w:autoSpaceDE w:val="0"/>
        <w:autoSpaceDN w:val="0"/>
        <w:adjustRightInd w:val="0"/>
        <w:rPr>
          <w:rFonts w:eastAsia="Calibri" w:cs="Arial"/>
          <w:szCs w:val="20"/>
        </w:rPr>
      </w:pPr>
      <w:r w:rsidRPr="00DA4A7F">
        <w:rPr>
          <w:rFonts w:eastAsia="Calibri" w:cs="Arial"/>
          <w:szCs w:val="20"/>
        </w:rPr>
        <w:t xml:space="preserve">Expand </w:t>
      </w:r>
      <w:r w:rsidRPr="00DA4A7F">
        <w:rPr>
          <w:rFonts w:eastAsia="Calibri" w:cs="Arial"/>
          <w:i/>
          <w:szCs w:val="20"/>
        </w:rPr>
        <w:t>Performance Logs and Alerts</w:t>
      </w:r>
      <w:r w:rsidR="00DA4A7F" w:rsidRPr="00DA4A7F">
        <w:rPr>
          <w:rFonts w:eastAsia="Calibri" w:cs="Arial"/>
          <w:szCs w:val="20"/>
        </w:rPr>
        <w:t xml:space="preserve"> and </w:t>
      </w:r>
      <w:r w:rsidR="00DA4A7F">
        <w:rPr>
          <w:rFonts w:eastAsia="Calibri" w:cs="Arial"/>
          <w:szCs w:val="20"/>
        </w:rPr>
        <w:t>h</w:t>
      </w:r>
      <w:r w:rsidRPr="00DA4A7F">
        <w:rPr>
          <w:rFonts w:eastAsia="Calibri" w:cs="Arial"/>
          <w:szCs w:val="20"/>
        </w:rPr>
        <w:t xml:space="preserve">ighlight </w:t>
      </w:r>
      <w:r w:rsidRPr="00DA4A7F">
        <w:rPr>
          <w:rFonts w:eastAsia="Calibri" w:cs="Arial"/>
          <w:i/>
          <w:szCs w:val="20"/>
        </w:rPr>
        <w:t>Counter Logs</w:t>
      </w:r>
      <w:r w:rsidRPr="00DA4A7F">
        <w:rPr>
          <w:rFonts w:eastAsia="Calibri" w:cs="Arial"/>
          <w:szCs w:val="20"/>
        </w:rPr>
        <w:t>.</w:t>
      </w:r>
    </w:p>
    <w:p w:rsidR="00021DB9" w:rsidRPr="004551CE" w:rsidRDefault="00021DB9" w:rsidP="004551CE">
      <w:pPr>
        <w:pStyle w:val="ListParagraph"/>
        <w:numPr>
          <w:ilvl w:val="0"/>
          <w:numId w:val="9"/>
        </w:numPr>
        <w:autoSpaceDE w:val="0"/>
        <w:autoSpaceDN w:val="0"/>
        <w:adjustRightInd w:val="0"/>
        <w:rPr>
          <w:rFonts w:eastAsia="Calibri" w:cs="Arial"/>
          <w:szCs w:val="20"/>
        </w:rPr>
      </w:pPr>
      <w:r w:rsidRPr="004551CE">
        <w:rPr>
          <w:rFonts w:eastAsia="Calibri" w:cs="Arial"/>
          <w:szCs w:val="20"/>
        </w:rPr>
        <w:t xml:space="preserve">Select </w:t>
      </w:r>
      <w:r w:rsidRPr="00DA4A7F">
        <w:rPr>
          <w:rFonts w:eastAsia="Calibri" w:cs="Arial"/>
          <w:i/>
          <w:szCs w:val="20"/>
        </w:rPr>
        <w:t>Action</w:t>
      </w:r>
      <w:r w:rsidR="00DA4A7F">
        <w:rPr>
          <w:rFonts w:eastAsia="Calibri" w:cs="Arial"/>
          <w:szCs w:val="20"/>
        </w:rPr>
        <w:t xml:space="preserve"> &gt;</w:t>
      </w:r>
      <w:r w:rsidRPr="004551CE">
        <w:rPr>
          <w:rFonts w:eastAsia="Calibri" w:cs="Arial"/>
          <w:szCs w:val="20"/>
        </w:rPr>
        <w:t xml:space="preserve"> </w:t>
      </w:r>
      <w:r w:rsidRPr="00DA4A7F">
        <w:rPr>
          <w:rFonts w:eastAsia="Calibri" w:cs="Arial"/>
          <w:i/>
          <w:szCs w:val="20"/>
        </w:rPr>
        <w:t>New Log Settings</w:t>
      </w:r>
      <w:r w:rsidRPr="004551CE">
        <w:rPr>
          <w:rFonts w:eastAsia="Calibri" w:cs="Arial"/>
          <w:szCs w:val="20"/>
        </w:rPr>
        <w:t xml:space="preserve"> from the menu bar.</w:t>
      </w:r>
    </w:p>
    <w:p w:rsidR="00021DB9" w:rsidRPr="004551CE" w:rsidRDefault="00021DB9" w:rsidP="004551CE">
      <w:pPr>
        <w:pStyle w:val="ListParagraph"/>
        <w:numPr>
          <w:ilvl w:val="0"/>
          <w:numId w:val="9"/>
        </w:numPr>
        <w:autoSpaceDE w:val="0"/>
        <w:autoSpaceDN w:val="0"/>
        <w:adjustRightInd w:val="0"/>
        <w:rPr>
          <w:rFonts w:eastAsia="Calibri" w:cs="Arial"/>
          <w:szCs w:val="20"/>
        </w:rPr>
      </w:pPr>
      <w:r w:rsidRPr="004551CE">
        <w:rPr>
          <w:rFonts w:eastAsia="Calibri" w:cs="Arial"/>
          <w:szCs w:val="20"/>
        </w:rPr>
        <w:t>In the Name field, enter an appropriate log name and click OK.</w:t>
      </w:r>
    </w:p>
    <w:p w:rsidR="00713127" w:rsidRDefault="00021DB9" w:rsidP="004551CE">
      <w:pPr>
        <w:pStyle w:val="ListParagraph"/>
        <w:numPr>
          <w:ilvl w:val="0"/>
          <w:numId w:val="9"/>
        </w:numPr>
        <w:autoSpaceDE w:val="0"/>
        <w:autoSpaceDN w:val="0"/>
        <w:adjustRightInd w:val="0"/>
        <w:rPr>
          <w:rFonts w:eastAsia="Calibri" w:cs="Arial"/>
          <w:szCs w:val="20"/>
        </w:rPr>
      </w:pPr>
      <w:r w:rsidRPr="00713127">
        <w:rPr>
          <w:rFonts w:eastAsia="Calibri" w:cs="Arial"/>
          <w:szCs w:val="20"/>
        </w:rPr>
        <w:t>On th</w:t>
      </w:r>
      <w:r w:rsidR="00713127" w:rsidRPr="00713127">
        <w:rPr>
          <w:rFonts w:eastAsia="Calibri" w:cs="Arial"/>
          <w:szCs w:val="20"/>
        </w:rPr>
        <w:t>e General tab, click Add Counters</w:t>
      </w:r>
      <w:r w:rsidRPr="00713127">
        <w:rPr>
          <w:rFonts w:eastAsia="Calibri" w:cs="Arial"/>
          <w:szCs w:val="20"/>
        </w:rPr>
        <w:t xml:space="preserve"> and select the counters needed (see chart below).</w:t>
      </w:r>
      <w:r w:rsidR="00713127">
        <w:rPr>
          <w:rFonts w:eastAsia="Calibri" w:cs="Arial"/>
          <w:szCs w:val="20"/>
        </w:rPr>
        <w:t xml:space="preserve"> Also, note the path to the log file itself.</w:t>
      </w:r>
    </w:p>
    <w:p w:rsidR="00713127" w:rsidRDefault="00713127" w:rsidP="004551CE">
      <w:pPr>
        <w:pStyle w:val="ListParagraph"/>
        <w:numPr>
          <w:ilvl w:val="0"/>
          <w:numId w:val="9"/>
        </w:numPr>
        <w:autoSpaceDE w:val="0"/>
        <w:autoSpaceDN w:val="0"/>
        <w:adjustRightInd w:val="0"/>
        <w:rPr>
          <w:rFonts w:eastAsia="Calibri" w:cs="Arial"/>
          <w:szCs w:val="20"/>
        </w:rPr>
      </w:pPr>
      <w:r>
        <w:rPr>
          <w:rFonts w:eastAsia="Calibri" w:cs="Arial"/>
          <w:szCs w:val="20"/>
        </w:rPr>
        <w:t>Click Add to add a counter. Click Close when finished.</w:t>
      </w:r>
    </w:p>
    <w:p w:rsidR="004551CE" w:rsidRPr="004551CE" w:rsidRDefault="00713127" w:rsidP="004551CE">
      <w:pPr>
        <w:pStyle w:val="ListParagraph"/>
        <w:numPr>
          <w:ilvl w:val="0"/>
          <w:numId w:val="9"/>
        </w:numPr>
        <w:autoSpaceDE w:val="0"/>
        <w:autoSpaceDN w:val="0"/>
        <w:adjustRightInd w:val="0"/>
        <w:rPr>
          <w:rFonts w:eastAsia="Calibri" w:cs="Arial"/>
          <w:szCs w:val="20"/>
        </w:rPr>
      </w:pPr>
      <w:r w:rsidRPr="00713127">
        <w:rPr>
          <w:rFonts w:cs="Arial"/>
          <w:szCs w:val="20"/>
        </w:rPr>
        <w:t xml:space="preserve"> </w:t>
      </w:r>
      <w:r w:rsidR="004551CE" w:rsidRPr="00713127">
        <w:rPr>
          <w:rFonts w:cs="Arial"/>
          <w:szCs w:val="20"/>
        </w:rPr>
        <w:t>Allow the log to run for at least one day or, for best results, run it during a time just before, during, and just after a performance event occurs</w:t>
      </w:r>
      <w:r w:rsidR="004551CE" w:rsidRPr="00713127">
        <w:rPr>
          <w:rFonts w:eastAsia="Calibri" w:cs="Arial"/>
          <w:szCs w:val="20"/>
        </w:rPr>
        <w:t>.</w:t>
      </w:r>
    </w:p>
    <w:p w:rsidR="00021DB9" w:rsidRPr="004551CE" w:rsidRDefault="00021DB9" w:rsidP="00021DB9">
      <w:pPr>
        <w:autoSpaceDE w:val="0"/>
        <w:autoSpaceDN w:val="0"/>
        <w:adjustRightInd w:val="0"/>
        <w:rPr>
          <w:rFonts w:cs="Arial"/>
          <w:szCs w:val="20"/>
        </w:rPr>
      </w:pPr>
    </w:p>
    <w:p w:rsidR="00D25CD5" w:rsidRPr="004551CE" w:rsidRDefault="00D25CD5" w:rsidP="00D25CD5">
      <w:pPr>
        <w:autoSpaceDE w:val="0"/>
        <w:autoSpaceDN w:val="0"/>
        <w:rPr>
          <w:rFonts w:cs="Arial"/>
          <w:b/>
          <w:bCs/>
          <w:szCs w:val="20"/>
        </w:rPr>
      </w:pPr>
      <w:r w:rsidRPr="004551CE">
        <w:rPr>
          <w:rFonts w:cs="Arial"/>
          <w:b/>
          <w:bCs/>
          <w:szCs w:val="20"/>
        </w:rPr>
        <w:t>Creating a Performance Monitor Log on Windows 2008</w:t>
      </w:r>
      <w:r w:rsidR="001E2190">
        <w:rPr>
          <w:rFonts w:cs="Arial"/>
          <w:b/>
          <w:bCs/>
          <w:szCs w:val="20"/>
        </w:rPr>
        <w:t xml:space="preserve"> / 2008 R2</w:t>
      </w:r>
      <w:r w:rsidRPr="004551CE">
        <w:rPr>
          <w:rFonts w:cs="Arial"/>
          <w:b/>
          <w:bCs/>
          <w:szCs w:val="20"/>
        </w:rPr>
        <w:t>:</w:t>
      </w:r>
    </w:p>
    <w:p w:rsidR="00F37D35" w:rsidRDefault="00F37D35" w:rsidP="00F37D35">
      <w:pPr>
        <w:pStyle w:val="ListParagraph"/>
        <w:numPr>
          <w:ilvl w:val="0"/>
          <w:numId w:val="4"/>
        </w:numPr>
        <w:autoSpaceDE w:val="0"/>
        <w:autoSpaceDN w:val="0"/>
        <w:adjustRightInd w:val="0"/>
        <w:rPr>
          <w:rFonts w:eastAsia="Calibri" w:cs="Arial"/>
          <w:szCs w:val="20"/>
        </w:rPr>
      </w:pPr>
      <w:r w:rsidRPr="00F37D35">
        <w:rPr>
          <w:rFonts w:eastAsia="Calibri" w:cs="Arial"/>
          <w:szCs w:val="20"/>
        </w:rPr>
        <w:t>Click Start and select Run…</w:t>
      </w:r>
    </w:p>
    <w:p w:rsidR="00F37D35" w:rsidRDefault="00F37D35" w:rsidP="00F37D35">
      <w:pPr>
        <w:pStyle w:val="ListParagraph"/>
        <w:numPr>
          <w:ilvl w:val="0"/>
          <w:numId w:val="4"/>
        </w:numPr>
        <w:autoSpaceDE w:val="0"/>
        <w:autoSpaceDN w:val="0"/>
        <w:adjustRightInd w:val="0"/>
        <w:rPr>
          <w:rFonts w:eastAsia="Calibri" w:cs="Arial"/>
          <w:szCs w:val="20"/>
        </w:rPr>
      </w:pPr>
      <w:r>
        <w:rPr>
          <w:rFonts w:eastAsia="Calibri" w:cs="Arial"/>
          <w:szCs w:val="20"/>
        </w:rPr>
        <w:t xml:space="preserve">Type </w:t>
      </w:r>
      <w:proofErr w:type="spellStart"/>
      <w:r w:rsidRPr="00F37D35">
        <w:rPr>
          <w:rFonts w:eastAsia="Calibri" w:cs="Arial"/>
          <w:i/>
          <w:szCs w:val="20"/>
        </w:rPr>
        <w:t>perfmon</w:t>
      </w:r>
      <w:proofErr w:type="spellEnd"/>
      <w:r>
        <w:rPr>
          <w:rFonts w:eastAsia="Calibri" w:cs="Arial"/>
          <w:szCs w:val="20"/>
        </w:rPr>
        <w:t xml:space="preserve"> and click OK.</w:t>
      </w:r>
    </w:p>
    <w:p w:rsidR="00F37D35" w:rsidRDefault="00F37D35" w:rsidP="00D25CD5">
      <w:pPr>
        <w:pStyle w:val="ListParagraph"/>
        <w:numPr>
          <w:ilvl w:val="0"/>
          <w:numId w:val="4"/>
        </w:numPr>
        <w:autoSpaceDE w:val="0"/>
        <w:autoSpaceDN w:val="0"/>
        <w:contextualSpacing w:val="0"/>
        <w:rPr>
          <w:rFonts w:cs="Arial"/>
          <w:szCs w:val="20"/>
        </w:rPr>
      </w:pPr>
      <w:r>
        <w:rPr>
          <w:rFonts w:cs="Arial"/>
          <w:szCs w:val="20"/>
        </w:rPr>
        <w:t xml:space="preserve">Expand </w:t>
      </w:r>
      <w:r w:rsidRPr="00F37D35">
        <w:rPr>
          <w:rFonts w:cs="Arial"/>
          <w:i/>
          <w:szCs w:val="20"/>
        </w:rPr>
        <w:t>Data Collector Sets</w:t>
      </w:r>
      <w:r>
        <w:rPr>
          <w:rFonts w:cs="Arial"/>
          <w:szCs w:val="20"/>
        </w:rPr>
        <w:t xml:space="preserve"> and </w:t>
      </w:r>
      <w:r w:rsidR="00DA4A7F">
        <w:rPr>
          <w:rFonts w:cs="Arial"/>
          <w:szCs w:val="20"/>
        </w:rPr>
        <w:t>highlight</w:t>
      </w:r>
      <w:r>
        <w:rPr>
          <w:rFonts w:cs="Arial"/>
          <w:szCs w:val="20"/>
        </w:rPr>
        <w:t xml:space="preserve"> </w:t>
      </w:r>
      <w:r w:rsidRPr="00F37D35">
        <w:rPr>
          <w:rFonts w:cs="Arial"/>
          <w:i/>
          <w:szCs w:val="20"/>
        </w:rPr>
        <w:t>User Defined</w:t>
      </w:r>
      <w:r>
        <w:rPr>
          <w:rFonts w:cs="Arial"/>
          <w:szCs w:val="20"/>
        </w:rPr>
        <w:t>.</w:t>
      </w:r>
    </w:p>
    <w:p w:rsidR="00D25CD5" w:rsidRPr="004551CE" w:rsidRDefault="00F37D35" w:rsidP="00D25CD5">
      <w:pPr>
        <w:pStyle w:val="ListParagraph"/>
        <w:numPr>
          <w:ilvl w:val="0"/>
          <w:numId w:val="4"/>
        </w:numPr>
        <w:autoSpaceDE w:val="0"/>
        <w:autoSpaceDN w:val="0"/>
        <w:contextualSpacing w:val="0"/>
        <w:rPr>
          <w:rFonts w:cs="Arial"/>
          <w:szCs w:val="20"/>
        </w:rPr>
      </w:pPr>
      <w:r>
        <w:rPr>
          <w:rFonts w:cs="Arial"/>
          <w:szCs w:val="20"/>
        </w:rPr>
        <w:t xml:space="preserve">Select </w:t>
      </w:r>
      <w:r w:rsidR="00DA4A7F" w:rsidRPr="00DA4A7F">
        <w:rPr>
          <w:rFonts w:cs="Arial"/>
          <w:i/>
          <w:szCs w:val="20"/>
        </w:rPr>
        <w:t>Action</w:t>
      </w:r>
      <w:r w:rsidR="00DA4A7F">
        <w:rPr>
          <w:rFonts w:cs="Arial"/>
          <w:szCs w:val="20"/>
        </w:rPr>
        <w:t xml:space="preserve"> &gt; </w:t>
      </w:r>
      <w:r w:rsidRPr="00F37D35">
        <w:rPr>
          <w:rFonts w:cs="Arial"/>
          <w:i/>
          <w:szCs w:val="20"/>
        </w:rPr>
        <w:t>New</w:t>
      </w:r>
      <w:r>
        <w:rPr>
          <w:rFonts w:cs="Arial"/>
          <w:szCs w:val="20"/>
        </w:rPr>
        <w:t xml:space="preserve"> &gt; </w:t>
      </w:r>
      <w:r w:rsidR="00D25CD5" w:rsidRPr="00F37D35">
        <w:rPr>
          <w:rFonts w:cs="Arial"/>
          <w:i/>
          <w:szCs w:val="20"/>
        </w:rPr>
        <w:t>Data Collector Set</w:t>
      </w:r>
      <w:r w:rsidR="00713127">
        <w:rPr>
          <w:rFonts w:cs="Arial"/>
          <w:szCs w:val="20"/>
        </w:rPr>
        <w:t xml:space="preserve"> </w:t>
      </w:r>
      <w:r w:rsidR="00713127" w:rsidRPr="004551CE">
        <w:rPr>
          <w:rFonts w:eastAsia="Calibri" w:cs="Arial"/>
          <w:szCs w:val="20"/>
        </w:rPr>
        <w:t>from the menu bar</w:t>
      </w:r>
      <w:r w:rsidR="00713127">
        <w:rPr>
          <w:rFonts w:eastAsia="Calibri" w:cs="Arial"/>
          <w:szCs w:val="20"/>
        </w:rPr>
        <w:t>.</w:t>
      </w:r>
    </w:p>
    <w:p w:rsidR="00F37D35" w:rsidRDefault="00F37D35" w:rsidP="00F37D35">
      <w:pPr>
        <w:pStyle w:val="ListParagraph"/>
        <w:numPr>
          <w:ilvl w:val="0"/>
          <w:numId w:val="4"/>
        </w:numPr>
        <w:autoSpaceDE w:val="0"/>
        <w:autoSpaceDN w:val="0"/>
        <w:contextualSpacing w:val="0"/>
        <w:rPr>
          <w:rFonts w:cs="Arial"/>
          <w:szCs w:val="20"/>
        </w:rPr>
      </w:pPr>
      <w:r>
        <w:rPr>
          <w:rFonts w:cs="Arial"/>
          <w:szCs w:val="20"/>
        </w:rPr>
        <w:t>Name the D</w:t>
      </w:r>
      <w:r w:rsidR="00D25CD5" w:rsidRPr="004551CE">
        <w:rPr>
          <w:rFonts w:cs="Arial"/>
          <w:szCs w:val="20"/>
        </w:rPr>
        <w:t xml:space="preserve">ata Collector Set and </w:t>
      </w:r>
      <w:r>
        <w:rPr>
          <w:rFonts w:cs="Arial"/>
          <w:szCs w:val="20"/>
        </w:rPr>
        <w:t xml:space="preserve">select the option to </w:t>
      </w:r>
      <w:proofErr w:type="gramStart"/>
      <w:r w:rsidRPr="00F37D35">
        <w:rPr>
          <w:rFonts w:cs="Arial"/>
          <w:i/>
          <w:szCs w:val="20"/>
        </w:rPr>
        <w:t>Create</w:t>
      </w:r>
      <w:proofErr w:type="gramEnd"/>
      <w:r w:rsidRPr="00F37D35">
        <w:rPr>
          <w:rFonts w:cs="Arial"/>
          <w:i/>
          <w:szCs w:val="20"/>
        </w:rPr>
        <w:t xml:space="preserve"> manually (Advanced)</w:t>
      </w:r>
      <w:r w:rsidR="00D25CD5" w:rsidRPr="004551CE">
        <w:rPr>
          <w:rFonts w:cs="Arial"/>
          <w:szCs w:val="20"/>
        </w:rPr>
        <w:t>.</w:t>
      </w:r>
      <w:r>
        <w:rPr>
          <w:rFonts w:cs="Arial"/>
          <w:szCs w:val="20"/>
        </w:rPr>
        <w:t xml:space="preserve"> Click Next.</w:t>
      </w:r>
    </w:p>
    <w:p w:rsidR="00F37D35" w:rsidRDefault="00F37D35" w:rsidP="00F37D35">
      <w:pPr>
        <w:pStyle w:val="ListParagraph"/>
        <w:numPr>
          <w:ilvl w:val="0"/>
          <w:numId w:val="4"/>
        </w:numPr>
        <w:autoSpaceDE w:val="0"/>
        <w:autoSpaceDN w:val="0"/>
        <w:contextualSpacing w:val="0"/>
        <w:rPr>
          <w:rFonts w:cs="Arial"/>
          <w:szCs w:val="20"/>
        </w:rPr>
      </w:pPr>
      <w:r>
        <w:rPr>
          <w:rFonts w:cs="Arial"/>
          <w:szCs w:val="20"/>
        </w:rPr>
        <w:t xml:space="preserve">Choose the option to </w:t>
      </w:r>
      <w:proofErr w:type="gramStart"/>
      <w:r w:rsidRPr="00F37D35">
        <w:rPr>
          <w:rFonts w:cs="Arial"/>
          <w:i/>
          <w:szCs w:val="20"/>
        </w:rPr>
        <w:t>Create</w:t>
      </w:r>
      <w:proofErr w:type="gramEnd"/>
      <w:r w:rsidRPr="00F37D35">
        <w:rPr>
          <w:rFonts w:cs="Arial"/>
          <w:i/>
          <w:szCs w:val="20"/>
        </w:rPr>
        <w:t xml:space="preserve"> data logs</w:t>
      </w:r>
      <w:r>
        <w:rPr>
          <w:rFonts w:cs="Arial"/>
          <w:szCs w:val="20"/>
        </w:rPr>
        <w:t xml:space="preserve"> and select </w:t>
      </w:r>
      <w:r w:rsidRPr="00F37D35">
        <w:rPr>
          <w:rFonts w:cs="Arial"/>
          <w:i/>
          <w:szCs w:val="20"/>
        </w:rPr>
        <w:t>Performance counter</w:t>
      </w:r>
      <w:r>
        <w:rPr>
          <w:rFonts w:cs="Arial"/>
          <w:szCs w:val="20"/>
        </w:rPr>
        <w:t>. Click Next.</w:t>
      </w:r>
    </w:p>
    <w:p w:rsidR="00E769B7" w:rsidRDefault="00F37D35" w:rsidP="00E769B7">
      <w:pPr>
        <w:pStyle w:val="ListParagraph"/>
        <w:numPr>
          <w:ilvl w:val="0"/>
          <w:numId w:val="4"/>
        </w:numPr>
        <w:autoSpaceDE w:val="0"/>
        <w:autoSpaceDN w:val="0"/>
        <w:contextualSpacing w:val="0"/>
        <w:rPr>
          <w:rFonts w:cs="Arial"/>
          <w:szCs w:val="20"/>
        </w:rPr>
      </w:pPr>
      <w:r>
        <w:rPr>
          <w:rFonts w:cs="Arial"/>
          <w:szCs w:val="20"/>
        </w:rPr>
        <w:t xml:space="preserve">Click Add… </w:t>
      </w:r>
      <w:r w:rsidR="00E769B7">
        <w:rPr>
          <w:rFonts w:cs="Arial"/>
          <w:szCs w:val="20"/>
        </w:rPr>
        <w:t>and choose to add the appropriate counters (see chart below). Click OK, then Finish.</w:t>
      </w:r>
    </w:p>
    <w:p w:rsidR="00E769B7" w:rsidRPr="00E769B7" w:rsidRDefault="00E769B7" w:rsidP="00E769B7">
      <w:pPr>
        <w:pStyle w:val="ListParagraph"/>
        <w:numPr>
          <w:ilvl w:val="0"/>
          <w:numId w:val="4"/>
        </w:numPr>
        <w:autoSpaceDE w:val="0"/>
        <w:autoSpaceDN w:val="0"/>
        <w:contextualSpacing w:val="0"/>
        <w:rPr>
          <w:rFonts w:cs="Arial"/>
          <w:szCs w:val="20"/>
        </w:rPr>
      </w:pPr>
      <w:r>
        <w:rPr>
          <w:rFonts w:cs="Arial"/>
          <w:szCs w:val="20"/>
        </w:rPr>
        <w:t xml:space="preserve">Under User Defined, right-click on the newly created Data Collector Set and choose </w:t>
      </w:r>
      <w:r w:rsidRPr="00E769B7">
        <w:rPr>
          <w:rFonts w:cs="Arial"/>
          <w:i/>
          <w:szCs w:val="20"/>
        </w:rPr>
        <w:t>Start</w:t>
      </w:r>
      <w:r>
        <w:rPr>
          <w:rFonts w:cs="Arial"/>
          <w:szCs w:val="20"/>
        </w:rPr>
        <w:t>.</w:t>
      </w:r>
    </w:p>
    <w:p w:rsidR="00D25CD5" w:rsidRPr="004551CE" w:rsidRDefault="00D25CD5" w:rsidP="00021DB9">
      <w:pPr>
        <w:pStyle w:val="ListParagraph"/>
        <w:numPr>
          <w:ilvl w:val="0"/>
          <w:numId w:val="9"/>
        </w:numPr>
        <w:autoSpaceDE w:val="0"/>
        <w:autoSpaceDN w:val="0"/>
        <w:adjustRightInd w:val="0"/>
        <w:rPr>
          <w:rFonts w:eastAsia="Calibri" w:cs="Arial"/>
          <w:szCs w:val="20"/>
        </w:rPr>
      </w:pPr>
      <w:r w:rsidRPr="004551CE">
        <w:rPr>
          <w:rFonts w:cs="Arial"/>
          <w:szCs w:val="20"/>
        </w:rPr>
        <w:t>Allow the log to run for at least one day</w:t>
      </w:r>
      <w:r w:rsidR="004551CE" w:rsidRPr="004551CE">
        <w:rPr>
          <w:rFonts w:cs="Arial"/>
          <w:szCs w:val="20"/>
        </w:rPr>
        <w:t xml:space="preserve"> or, for best results, run it during a time just before, during, and just after a performance event occurs.</w:t>
      </w:r>
      <w:r w:rsidR="00E769B7">
        <w:rPr>
          <w:rFonts w:cs="Arial"/>
          <w:szCs w:val="20"/>
        </w:rPr>
        <w:t xml:space="preserve"> To find the location of the log file, right-click on the Data Collector set, choose Properties, and select the Directory tab.</w:t>
      </w:r>
    </w:p>
    <w:p w:rsidR="00021DB9" w:rsidRDefault="00021DB9" w:rsidP="00021DB9">
      <w:pPr>
        <w:autoSpaceDE w:val="0"/>
        <w:autoSpaceDN w:val="0"/>
        <w:adjustRightInd w:val="0"/>
        <w:rPr>
          <w:rFonts w:cs="Arial"/>
          <w:szCs w:val="20"/>
        </w:rPr>
      </w:pPr>
    </w:p>
    <w:p w:rsidR="004551CE" w:rsidRPr="004551CE" w:rsidRDefault="004551CE" w:rsidP="00021DB9">
      <w:pPr>
        <w:autoSpaceDE w:val="0"/>
        <w:autoSpaceDN w:val="0"/>
        <w:adjustRightInd w:val="0"/>
        <w:rPr>
          <w:rFonts w:cs="Arial"/>
          <w:szCs w:val="20"/>
        </w:rPr>
      </w:pPr>
      <w:r>
        <w:rPr>
          <w:rFonts w:cs="Arial"/>
          <w:szCs w:val="20"/>
        </w:rPr>
        <w:t xml:space="preserve">Note: For more information on Performance Monitor, please see Microsoft’s TechNet article </w:t>
      </w:r>
      <w:hyperlink r:id="rId10" w:history="1">
        <w:r w:rsidRPr="004551CE">
          <w:rPr>
            <w:rStyle w:val="Hyperlink"/>
            <w:rFonts w:cs="Arial"/>
            <w:szCs w:val="20"/>
          </w:rPr>
          <w:t>Using Performance Monitor</w:t>
        </w:r>
      </w:hyperlink>
      <w:r>
        <w:rPr>
          <w:rFonts w:cs="Arial"/>
          <w:szCs w:val="20"/>
        </w:rPr>
        <w:t>.</w:t>
      </w:r>
    </w:p>
    <w:p w:rsidR="00BF78D2" w:rsidRDefault="00BF78D2" w:rsidP="00BF78D2"/>
    <w:p w:rsidR="00304341" w:rsidRDefault="00304341" w:rsidP="004551CE">
      <w:pPr>
        <w:rPr>
          <w:i/>
        </w:rPr>
      </w:pPr>
    </w:p>
    <w:p w:rsidR="00304341" w:rsidRDefault="00304341" w:rsidP="004551CE">
      <w:pPr>
        <w:rPr>
          <w:i/>
        </w:rPr>
      </w:pPr>
    </w:p>
    <w:p w:rsidR="004551CE" w:rsidRPr="00C652BE" w:rsidRDefault="004551CE" w:rsidP="004551CE">
      <w:pPr>
        <w:rPr>
          <w:i/>
        </w:rPr>
      </w:pPr>
      <w:r w:rsidRPr="00C652BE">
        <w:rPr>
          <w:i/>
        </w:rPr>
        <w:t xml:space="preserve">Note: If you are unable to </w:t>
      </w:r>
      <w:r>
        <w:rPr>
          <w:i/>
        </w:rPr>
        <w:t>configure Performance Monitor to use the following counters</w:t>
      </w:r>
      <w:r w:rsidRPr="00C652BE">
        <w:rPr>
          <w:i/>
        </w:rPr>
        <w:t xml:space="preserve">, please engage the services of a qualified IT professional. Alternately, our trained technical consultants can help your resolve your performance issues, </w:t>
      </w:r>
      <w:r>
        <w:rPr>
          <w:i/>
        </w:rPr>
        <w:t>configure counters in this</w:t>
      </w:r>
      <w:r w:rsidRPr="00C652BE">
        <w:rPr>
          <w:i/>
        </w:rPr>
        <w:t xml:space="preserve"> form, and</w:t>
      </w:r>
      <w:r>
        <w:rPr>
          <w:i/>
        </w:rPr>
        <w:t>/or</w:t>
      </w:r>
      <w:r w:rsidRPr="00C652BE">
        <w:rPr>
          <w:i/>
        </w:rPr>
        <w:t xml:space="preserve"> ensure optimal system setup – to arrange for Blackbaud Technical </w:t>
      </w:r>
      <w:proofErr w:type="gramStart"/>
      <w:r w:rsidRPr="00C652BE">
        <w:rPr>
          <w:i/>
        </w:rPr>
        <w:t>Consulting</w:t>
      </w:r>
      <w:proofErr w:type="gramEnd"/>
      <w:r w:rsidRPr="00C652BE">
        <w:rPr>
          <w:i/>
        </w:rPr>
        <w:t xml:space="preserve"> services, please email </w:t>
      </w:r>
      <w:hyperlink r:id="rId11" w:history="1">
        <w:r w:rsidRPr="00C652BE">
          <w:rPr>
            <w:rStyle w:val="Hyperlink"/>
            <w:i/>
          </w:rPr>
          <w:t>solutions@blackbaud.com</w:t>
        </w:r>
      </w:hyperlink>
      <w:r w:rsidRPr="00C652BE">
        <w:rPr>
          <w:i/>
        </w:rPr>
        <w:t>.</w:t>
      </w:r>
    </w:p>
    <w:p w:rsidR="004551CE" w:rsidRDefault="004551CE" w:rsidP="00021DB9">
      <w:pPr>
        <w:autoSpaceDE w:val="0"/>
        <w:autoSpaceDN w:val="0"/>
        <w:adjustRightInd w:val="0"/>
        <w:rPr>
          <w:rFonts w:eastAsia="Calibri" w:cs="Arial"/>
          <w:b/>
          <w:szCs w:val="20"/>
        </w:rPr>
      </w:pPr>
    </w:p>
    <w:p w:rsidR="00021DB9" w:rsidRDefault="00021DB9" w:rsidP="00021DB9">
      <w:pPr>
        <w:autoSpaceDE w:val="0"/>
        <w:autoSpaceDN w:val="0"/>
        <w:adjustRightInd w:val="0"/>
        <w:rPr>
          <w:rFonts w:eastAsia="Calibri" w:cs="Arial"/>
          <w:b/>
          <w:szCs w:val="20"/>
        </w:rPr>
      </w:pPr>
      <w:r w:rsidRPr="004551CE">
        <w:rPr>
          <w:rFonts w:eastAsia="Calibri" w:cs="Arial"/>
          <w:b/>
          <w:szCs w:val="20"/>
        </w:rPr>
        <w:t xml:space="preserve">Counter values that exceed </w:t>
      </w:r>
      <w:r w:rsidR="004551CE">
        <w:rPr>
          <w:rFonts w:eastAsia="Calibri" w:cs="Arial"/>
          <w:b/>
          <w:szCs w:val="20"/>
        </w:rPr>
        <w:t>the following</w:t>
      </w:r>
      <w:r w:rsidRPr="004551CE">
        <w:rPr>
          <w:rFonts w:eastAsia="Calibri" w:cs="Arial"/>
          <w:b/>
          <w:szCs w:val="20"/>
        </w:rPr>
        <w:t xml:space="preserve"> thresholds </w:t>
      </w:r>
      <w:r w:rsidR="004551CE">
        <w:rPr>
          <w:rFonts w:eastAsia="Calibri" w:cs="Arial"/>
          <w:b/>
          <w:szCs w:val="20"/>
        </w:rPr>
        <w:t>may</w:t>
      </w:r>
      <w:r w:rsidRPr="004551CE">
        <w:rPr>
          <w:rFonts w:eastAsia="Calibri" w:cs="Arial"/>
          <w:b/>
          <w:szCs w:val="20"/>
        </w:rPr>
        <w:t xml:space="preserve"> indicate a performance problem.</w:t>
      </w:r>
    </w:p>
    <w:p w:rsidR="00021DB9" w:rsidRPr="009C3B6D" w:rsidRDefault="00021DB9" w:rsidP="00021DB9">
      <w:pPr>
        <w:autoSpaceDE w:val="0"/>
        <w:autoSpaceDN w:val="0"/>
        <w:adjustRightInd w:val="0"/>
        <w:rPr>
          <w:rFonts w:eastAsia="Calibri" w:cs="Arial"/>
          <w:sz w:val="18"/>
          <w:szCs w:val="18"/>
        </w:rPr>
      </w:pPr>
    </w:p>
    <w:tbl>
      <w:tblPr>
        <w:tblW w:w="10815" w:type="dxa"/>
        <w:jc w:val="center"/>
        <w:tblLook w:val="04A0"/>
      </w:tblPr>
      <w:tblGrid>
        <w:gridCol w:w="2040"/>
        <w:gridCol w:w="2960"/>
        <w:gridCol w:w="3080"/>
        <w:gridCol w:w="2735"/>
      </w:tblGrid>
      <w:tr w:rsidR="00021DB9" w:rsidRPr="009C3B6D" w:rsidTr="004551CE">
        <w:trPr>
          <w:trHeight w:val="300"/>
          <w:jc w:val="center"/>
        </w:trPr>
        <w:tc>
          <w:tcPr>
            <w:tcW w:w="2040" w:type="dxa"/>
            <w:tcBorders>
              <w:top w:val="single" w:sz="4" w:space="0" w:color="auto"/>
              <w:left w:val="single" w:sz="4" w:space="0" w:color="auto"/>
              <w:bottom w:val="nil"/>
              <w:right w:val="single" w:sz="4" w:space="0" w:color="auto"/>
            </w:tcBorders>
            <w:shd w:val="clear" w:color="000000" w:fill="A5A5A5"/>
            <w:noWrap/>
            <w:vAlign w:val="bottom"/>
          </w:tcPr>
          <w:p w:rsidR="00021DB9" w:rsidRPr="00AA00CE" w:rsidRDefault="00021DB9" w:rsidP="00DA4A7F">
            <w:pPr>
              <w:rPr>
                <w:rFonts w:eastAsia="Calibri" w:cs="Arial"/>
                <w:sz w:val="18"/>
                <w:szCs w:val="18"/>
              </w:rPr>
            </w:pPr>
            <w:r w:rsidRPr="00AA00CE">
              <w:rPr>
                <w:rFonts w:eastAsia="Calibri" w:cs="Arial"/>
                <w:sz w:val="18"/>
                <w:szCs w:val="18"/>
              </w:rPr>
              <w:t>Object</w:t>
            </w:r>
          </w:p>
        </w:tc>
        <w:tc>
          <w:tcPr>
            <w:tcW w:w="2960" w:type="dxa"/>
            <w:tcBorders>
              <w:top w:val="single" w:sz="4" w:space="0" w:color="auto"/>
              <w:left w:val="nil"/>
              <w:bottom w:val="nil"/>
              <w:right w:val="single" w:sz="4" w:space="0" w:color="auto"/>
            </w:tcBorders>
            <w:shd w:val="clear" w:color="000000" w:fill="A5A5A5"/>
            <w:noWrap/>
            <w:vAlign w:val="bottom"/>
          </w:tcPr>
          <w:p w:rsidR="00021DB9" w:rsidRPr="00AA00CE" w:rsidRDefault="00021DB9" w:rsidP="00DA4A7F">
            <w:pPr>
              <w:rPr>
                <w:rFonts w:eastAsia="Calibri" w:cs="Arial"/>
                <w:sz w:val="18"/>
                <w:szCs w:val="18"/>
              </w:rPr>
            </w:pPr>
            <w:r w:rsidRPr="00AA00CE">
              <w:rPr>
                <w:rFonts w:eastAsia="Calibri" w:cs="Arial"/>
                <w:sz w:val="18"/>
                <w:szCs w:val="18"/>
              </w:rPr>
              <w:t>Counter</w:t>
            </w:r>
          </w:p>
        </w:tc>
        <w:tc>
          <w:tcPr>
            <w:tcW w:w="3080" w:type="dxa"/>
            <w:tcBorders>
              <w:top w:val="single" w:sz="4" w:space="0" w:color="auto"/>
              <w:left w:val="nil"/>
              <w:bottom w:val="nil"/>
              <w:right w:val="single" w:sz="4" w:space="0" w:color="auto"/>
            </w:tcBorders>
            <w:shd w:val="clear" w:color="000000" w:fill="A5A5A5"/>
            <w:noWrap/>
            <w:vAlign w:val="bottom"/>
          </w:tcPr>
          <w:p w:rsidR="00021DB9" w:rsidRPr="00AA00CE" w:rsidRDefault="00021DB9" w:rsidP="00DA4A7F">
            <w:pPr>
              <w:rPr>
                <w:rFonts w:eastAsia="Calibri" w:cs="Arial"/>
                <w:sz w:val="18"/>
                <w:szCs w:val="18"/>
              </w:rPr>
            </w:pPr>
            <w:r w:rsidRPr="00AA00CE">
              <w:rPr>
                <w:rFonts w:eastAsia="Calibri" w:cs="Arial"/>
                <w:sz w:val="18"/>
                <w:szCs w:val="18"/>
              </w:rPr>
              <w:t>Threshold</w:t>
            </w:r>
          </w:p>
        </w:tc>
        <w:tc>
          <w:tcPr>
            <w:tcW w:w="2735" w:type="dxa"/>
            <w:tcBorders>
              <w:top w:val="single" w:sz="4" w:space="0" w:color="auto"/>
              <w:left w:val="nil"/>
              <w:bottom w:val="nil"/>
              <w:right w:val="single" w:sz="4" w:space="0" w:color="auto"/>
            </w:tcBorders>
            <w:shd w:val="clear" w:color="000000" w:fill="A5A5A5"/>
            <w:noWrap/>
            <w:vAlign w:val="bottom"/>
          </w:tcPr>
          <w:p w:rsidR="00021DB9" w:rsidRPr="00AA00CE" w:rsidRDefault="00021DB9" w:rsidP="00DA4A7F">
            <w:pPr>
              <w:rPr>
                <w:rFonts w:eastAsia="Calibri" w:cs="Arial"/>
                <w:sz w:val="18"/>
                <w:szCs w:val="18"/>
              </w:rPr>
            </w:pPr>
            <w:r w:rsidRPr="00AA00CE">
              <w:rPr>
                <w:rFonts w:eastAsia="Calibri" w:cs="Arial"/>
                <w:sz w:val="18"/>
                <w:szCs w:val="18"/>
              </w:rPr>
              <w:t>Result/Resolution</w:t>
            </w:r>
          </w:p>
        </w:tc>
      </w:tr>
      <w:tr w:rsidR="00021DB9" w:rsidRPr="009C3B6D" w:rsidTr="004551CE">
        <w:trPr>
          <w:trHeight w:val="300"/>
          <w:jc w:val="center"/>
        </w:trPr>
        <w:tc>
          <w:tcPr>
            <w:tcW w:w="2040" w:type="dxa"/>
            <w:tcBorders>
              <w:top w:val="single" w:sz="4" w:space="0" w:color="auto"/>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960" w:type="dxa"/>
            <w:tcBorders>
              <w:top w:val="single" w:sz="4" w:space="0" w:color="auto"/>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3080" w:type="dxa"/>
            <w:tcBorders>
              <w:top w:val="single" w:sz="4" w:space="0" w:color="auto"/>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735" w:type="dxa"/>
            <w:tcBorders>
              <w:top w:val="single" w:sz="4" w:space="0" w:color="auto"/>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D9D9D9"/>
            <w:noWrap/>
            <w:vAlign w:val="bottom"/>
          </w:tcPr>
          <w:p w:rsidR="00021DB9" w:rsidRPr="00AA00CE" w:rsidRDefault="009A462B" w:rsidP="00DA4A7F">
            <w:pPr>
              <w:rPr>
                <w:rFonts w:eastAsia="Calibri" w:cs="Arial"/>
                <w:sz w:val="18"/>
                <w:szCs w:val="18"/>
              </w:rPr>
            </w:pPr>
            <w:proofErr w:type="spellStart"/>
            <w:r>
              <w:rPr>
                <w:rFonts w:eastAsia="Calibri" w:cs="Arial"/>
                <w:sz w:val="18"/>
                <w:szCs w:val="18"/>
              </w:rPr>
              <w:t>Logical</w:t>
            </w:r>
            <w:r w:rsidR="00021DB9">
              <w:rPr>
                <w:rFonts w:eastAsia="Calibri" w:cs="Arial"/>
                <w:sz w:val="18"/>
                <w:szCs w:val="18"/>
              </w:rPr>
              <w:t>Disk</w:t>
            </w:r>
            <w:proofErr w:type="spellEnd"/>
            <w:r>
              <w:rPr>
                <w:rFonts w:eastAsia="Calibri" w:cs="Arial"/>
                <w:sz w:val="18"/>
                <w:szCs w:val="18"/>
              </w:rPr>
              <w:t xml:space="preserve"> **</w:t>
            </w:r>
          </w:p>
        </w:tc>
        <w:tc>
          <w:tcPr>
            <w:tcW w:w="2960" w:type="dxa"/>
            <w:tcBorders>
              <w:top w:val="nil"/>
              <w:left w:val="nil"/>
              <w:bottom w:val="nil"/>
              <w:right w:val="single" w:sz="4" w:space="0" w:color="auto"/>
            </w:tcBorders>
            <w:shd w:val="clear" w:color="auto" w:fill="D9D9D9"/>
            <w:noWrap/>
            <w:vAlign w:val="bottom"/>
          </w:tcPr>
          <w:p w:rsidR="00021DB9" w:rsidRDefault="00021DB9" w:rsidP="00DA4A7F">
            <w:pPr>
              <w:rPr>
                <w:rFonts w:eastAsia="Calibri" w:cs="Arial"/>
                <w:sz w:val="18"/>
                <w:szCs w:val="18"/>
              </w:rPr>
            </w:pPr>
            <w:r>
              <w:rPr>
                <w:rFonts w:eastAsia="Calibri" w:cs="Arial"/>
                <w:sz w:val="18"/>
                <w:szCs w:val="18"/>
              </w:rPr>
              <w:t>% Disk Time</w:t>
            </w:r>
          </w:p>
        </w:tc>
        <w:tc>
          <w:tcPr>
            <w:tcW w:w="3080" w:type="dxa"/>
            <w:tcBorders>
              <w:top w:val="nil"/>
              <w:left w:val="nil"/>
              <w:bottom w:val="nil"/>
              <w:right w:val="single" w:sz="4" w:space="0" w:color="auto"/>
            </w:tcBorders>
            <w:shd w:val="clear" w:color="auto" w:fill="D9D9D9"/>
            <w:noWrap/>
            <w:vAlign w:val="bottom"/>
          </w:tcPr>
          <w:p w:rsidR="00021DB9" w:rsidRDefault="00021DB9" w:rsidP="00DA4A7F">
            <w:pPr>
              <w:rPr>
                <w:rFonts w:eastAsia="Calibri" w:cs="Arial"/>
                <w:sz w:val="18"/>
                <w:szCs w:val="18"/>
              </w:rPr>
            </w:pPr>
            <w:r>
              <w:rPr>
                <w:rFonts w:eastAsia="Calibri" w:cs="Arial"/>
                <w:sz w:val="18"/>
                <w:szCs w:val="18"/>
              </w:rPr>
              <w:t>&lt;10%</w:t>
            </w:r>
          </w:p>
        </w:tc>
        <w:tc>
          <w:tcPr>
            <w:tcW w:w="2735" w:type="dxa"/>
            <w:tcBorders>
              <w:top w:val="nil"/>
              <w:left w:val="nil"/>
              <w:bottom w:val="nil"/>
              <w:right w:val="single" w:sz="4" w:space="0" w:color="auto"/>
            </w:tcBorders>
            <w:shd w:val="clear" w:color="auto" w:fill="D9D9D9"/>
            <w:noWrap/>
            <w:vAlign w:val="bottom"/>
          </w:tcPr>
          <w:p w:rsidR="00021DB9" w:rsidRPr="00AA00CE" w:rsidRDefault="00021DB9" w:rsidP="00DA4A7F">
            <w:pPr>
              <w:rPr>
                <w:rFonts w:eastAsia="Calibri" w:cs="Arial"/>
                <w:sz w:val="18"/>
                <w:szCs w:val="18"/>
              </w:rPr>
            </w:pPr>
            <w:r>
              <w:rPr>
                <w:rFonts w:eastAsia="Calibri" w:cs="Arial"/>
                <w:sz w:val="18"/>
                <w:szCs w:val="18"/>
              </w:rPr>
              <w:t>May cause performance issues</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D9D9D9"/>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D9D9D9"/>
            <w:noWrap/>
            <w:vAlign w:val="bottom"/>
          </w:tcPr>
          <w:p w:rsidR="00021DB9" w:rsidRDefault="00021DB9" w:rsidP="00DA4A7F">
            <w:pPr>
              <w:rPr>
                <w:rFonts w:eastAsia="Calibri" w:cs="Arial"/>
                <w:sz w:val="18"/>
                <w:szCs w:val="18"/>
              </w:rPr>
            </w:pPr>
            <w:r>
              <w:rPr>
                <w:rFonts w:eastAsia="Calibri" w:cs="Arial"/>
                <w:sz w:val="18"/>
                <w:szCs w:val="18"/>
              </w:rPr>
              <w:t>% Free Space</w:t>
            </w:r>
          </w:p>
        </w:tc>
        <w:tc>
          <w:tcPr>
            <w:tcW w:w="3080" w:type="dxa"/>
            <w:tcBorders>
              <w:top w:val="nil"/>
              <w:left w:val="nil"/>
              <w:bottom w:val="nil"/>
              <w:right w:val="single" w:sz="4" w:space="0" w:color="auto"/>
            </w:tcBorders>
            <w:shd w:val="clear" w:color="auto" w:fill="D9D9D9"/>
            <w:noWrap/>
            <w:vAlign w:val="bottom"/>
          </w:tcPr>
          <w:p w:rsidR="00021DB9" w:rsidRDefault="00021DB9" w:rsidP="00DA4A7F">
            <w:pPr>
              <w:rPr>
                <w:rFonts w:eastAsia="Calibri" w:cs="Arial"/>
                <w:sz w:val="18"/>
                <w:szCs w:val="18"/>
              </w:rPr>
            </w:pPr>
            <w:r>
              <w:rPr>
                <w:rFonts w:eastAsia="Calibri" w:cs="Arial"/>
                <w:sz w:val="18"/>
                <w:szCs w:val="18"/>
              </w:rPr>
              <w:t>85%</w:t>
            </w:r>
          </w:p>
        </w:tc>
        <w:tc>
          <w:tcPr>
            <w:tcW w:w="2735" w:type="dxa"/>
            <w:tcBorders>
              <w:top w:val="nil"/>
              <w:left w:val="nil"/>
              <w:bottom w:val="nil"/>
              <w:right w:val="single" w:sz="4" w:space="0" w:color="auto"/>
            </w:tcBorders>
            <w:shd w:val="clear" w:color="auto" w:fill="D9D9D9"/>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D9D9D9"/>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D9D9D9"/>
            <w:noWrap/>
            <w:vAlign w:val="bottom"/>
          </w:tcPr>
          <w:p w:rsidR="00021DB9" w:rsidRDefault="00021DB9" w:rsidP="00DA4A7F">
            <w:pPr>
              <w:rPr>
                <w:rFonts w:eastAsia="Calibri" w:cs="Arial"/>
                <w:sz w:val="18"/>
                <w:szCs w:val="18"/>
              </w:rPr>
            </w:pPr>
            <w:r>
              <w:rPr>
                <w:rFonts w:eastAsia="Calibri" w:cs="Arial"/>
                <w:sz w:val="18"/>
                <w:szCs w:val="18"/>
              </w:rPr>
              <w:t>% Idle Time</w:t>
            </w:r>
          </w:p>
        </w:tc>
        <w:tc>
          <w:tcPr>
            <w:tcW w:w="3080" w:type="dxa"/>
            <w:tcBorders>
              <w:top w:val="nil"/>
              <w:left w:val="nil"/>
              <w:bottom w:val="nil"/>
              <w:right w:val="single" w:sz="4" w:space="0" w:color="auto"/>
            </w:tcBorders>
            <w:shd w:val="clear" w:color="auto" w:fill="D9D9D9"/>
            <w:noWrap/>
            <w:vAlign w:val="bottom"/>
          </w:tcPr>
          <w:p w:rsidR="00021DB9" w:rsidRPr="00AA00CE"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auto" w:fill="D9D9D9"/>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Memory</w:t>
            </w:r>
          </w:p>
        </w:tc>
        <w:tc>
          <w:tcPr>
            <w:tcW w:w="2960" w:type="dxa"/>
            <w:tcBorders>
              <w:top w:val="nil"/>
              <w:left w:val="nil"/>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Available bytes</w:t>
            </w:r>
          </w:p>
        </w:tc>
        <w:tc>
          <w:tcPr>
            <w:tcW w:w="3080" w:type="dxa"/>
            <w:tcBorders>
              <w:top w:val="nil"/>
              <w:left w:val="nil"/>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&lt;4 MB</w:t>
            </w:r>
          </w:p>
        </w:tc>
        <w:tc>
          <w:tcPr>
            <w:tcW w:w="2735" w:type="dxa"/>
            <w:tcBorders>
              <w:top w:val="nil"/>
              <w:left w:val="nil"/>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Steals RAM from running apps.  Less than 5 is a bottleneck</w:t>
            </w:r>
          </w:p>
        </w:tc>
      </w:tr>
      <w:tr w:rsidR="00021DB9" w:rsidRPr="009C3B6D" w:rsidTr="004551CE">
        <w:trPr>
          <w:trHeight w:val="600"/>
          <w:jc w:val="center"/>
        </w:trPr>
        <w:tc>
          <w:tcPr>
            <w:tcW w:w="2040" w:type="dxa"/>
            <w:tcBorders>
              <w:top w:val="nil"/>
              <w:left w:val="single" w:sz="4" w:space="0" w:color="auto"/>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 </w:t>
            </w:r>
          </w:p>
        </w:tc>
        <w:tc>
          <w:tcPr>
            <w:tcW w:w="2960" w:type="dxa"/>
            <w:tcBorders>
              <w:top w:val="nil"/>
              <w:left w:val="nil"/>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Pages/Sec</w:t>
            </w:r>
          </w:p>
        </w:tc>
        <w:tc>
          <w:tcPr>
            <w:tcW w:w="3080" w:type="dxa"/>
            <w:tcBorders>
              <w:top w:val="nil"/>
              <w:left w:val="nil"/>
              <w:bottom w:val="nil"/>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&gt;30</w:t>
            </w:r>
          </w:p>
        </w:tc>
        <w:tc>
          <w:tcPr>
            <w:tcW w:w="2735" w:type="dxa"/>
            <w:tcBorders>
              <w:top w:val="nil"/>
              <w:left w:val="nil"/>
              <w:bottom w:val="nil"/>
              <w:right w:val="single" w:sz="4" w:space="0" w:color="auto"/>
            </w:tcBorders>
            <w:shd w:val="clear" w:color="000000" w:fill="FFFFFF"/>
            <w:vAlign w:val="bottom"/>
          </w:tcPr>
          <w:p w:rsidR="00021DB9" w:rsidRPr="00AA00CE" w:rsidRDefault="00021DB9" w:rsidP="00DA4A7F">
            <w:pPr>
              <w:rPr>
                <w:rFonts w:eastAsia="Calibri" w:cs="Arial"/>
                <w:sz w:val="18"/>
                <w:szCs w:val="18"/>
              </w:rPr>
            </w:pPr>
            <w:r w:rsidRPr="00AA00CE">
              <w:rPr>
                <w:rFonts w:eastAsia="Calibri" w:cs="Arial"/>
                <w:sz w:val="18"/>
                <w:szCs w:val="18"/>
              </w:rPr>
              <w:t>Need more RAM</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Pr>
                <w:rFonts w:eastAsia="Calibri" w:cs="Arial"/>
                <w:sz w:val="18"/>
                <w:szCs w:val="18"/>
              </w:rPr>
              <w:t>Paging File</w:t>
            </w:r>
          </w:p>
        </w:tc>
        <w:tc>
          <w:tcPr>
            <w:tcW w:w="296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Usage (2)</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Pr>
                <w:rFonts w:eastAsia="Calibri" w:cs="Arial"/>
                <w:sz w:val="18"/>
                <w:szCs w:val="18"/>
              </w:rPr>
              <w:t>0.99</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Pr>
                <w:rFonts w:eastAsia="Calibri" w:cs="Arial"/>
                <w:sz w:val="18"/>
                <w:szCs w:val="18"/>
              </w:rPr>
              <w:t>Increase Page File size</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Server</w:t>
            </w:r>
          </w:p>
        </w:tc>
        <w:tc>
          <w:tcPr>
            <w:tcW w:w="296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Pr>
                <w:rFonts w:eastAsia="Calibri" w:cs="Arial"/>
                <w:sz w:val="18"/>
                <w:szCs w:val="18"/>
              </w:rPr>
              <w:t>Sessions Error</w:t>
            </w:r>
            <w:r w:rsidRPr="00AA00CE">
              <w:rPr>
                <w:rFonts w:eastAsia="Calibri" w:cs="Arial"/>
                <w:sz w:val="18"/>
                <w:szCs w:val="18"/>
              </w:rPr>
              <w:t xml:space="preserve"> Out</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5</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9A462B" w:rsidP="00DA4A7F">
            <w:pPr>
              <w:rPr>
                <w:rFonts w:eastAsia="Calibri" w:cs="Arial"/>
                <w:sz w:val="18"/>
                <w:szCs w:val="18"/>
              </w:rPr>
            </w:pPr>
            <w:proofErr w:type="spellStart"/>
            <w:r>
              <w:rPr>
                <w:rFonts w:eastAsia="Calibri" w:cs="Arial"/>
                <w:sz w:val="18"/>
                <w:szCs w:val="18"/>
              </w:rPr>
              <w:t>Physical</w:t>
            </w:r>
            <w:r w:rsidR="00021DB9">
              <w:rPr>
                <w:rFonts w:eastAsia="Calibri" w:cs="Arial"/>
                <w:sz w:val="18"/>
                <w:szCs w:val="18"/>
              </w:rPr>
              <w:t>Disk</w:t>
            </w:r>
            <w:proofErr w:type="spellEnd"/>
            <w:r>
              <w:rPr>
                <w:rFonts w:eastAsia="Calibri" w:cs="Arial"/>
                <w:sz w:val="18"/>
                <w:szCs w:val="18"/>
              </w:rPr>
              <w:t xml:space="preserve"> **</w:t>
            </w: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 Disk Time</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&gt;70%</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r>
              <w:rPr>
                <w:rFonts w:eastAsia="Calibri" w:cs="Arial"/>
                <w:sz w:val="18"/>
                <w:szCs w:val="18"/>
              </w:rPr>
              <w:t>Above 85, upgrade the drive</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 Idle Time</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Avg. Disk Read Queue Length</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Avg. Disk sec/Read</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11 ms -15 ms or lower</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Avg. Disk sec/Write</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12 ms or lower</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Avg. Disk Write Queue Length</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Current Disk Queue Length (4)</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Number of spindles plus 2</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Disk Reads/Sec</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Disk Writes/Sec</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Pr>
                <w:rFonts w:eastAsia="Calibri" w:cs="Arial"/>
                <w:sz w:val="18"/>
                <w:szCs w:val="18"/>
              </w:rPr>
              <w:t>Processor</w:t>
            </w:r>
            <w:r w:rsidR="009A462B">
              <w:rPr>
                <w:rFonts w:eastAsia="Calibri" w:cs="Arial"/>
                <w:sz w:val="18"/>
                <w:szCs w:val="18"/>
              </w:rPr>
              <w:t xml:space="preserve"> **</w:t>
            </w:r>
          </w:p>
        </w:tc>
        <w:tc>
          <w:tcPr>
            <w:tcW w:w="296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xml:space="preserve"> % Processor Time</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&gt;85%</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May need CPU upgrade</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B95B38" w:rsidRDefault="00021DB9" w:rsidP="00DA4A7F">
            <w:pPr>
              <w:rPr>
                <w:rFonts w:eastAsia="Calibri" w:cs="Arial"/>
                <w:bCs/>
                <w:sz w:val="18"/>
                <w:szCs w:val="18"/>
              </w:rPr>
            </w:pPr>
            <w:r w:rsidRPr="00B95B38">
              <w:rPr>
                <w:rFonts w:eastAsia="Calibri" w:cs="Arial"/>
                <w:bCs/>
                <w:sz w:val="18"/>
                <w:szCs w:val="18"/>
              </w:rPr>
              <w:t>Redirector</w:t>
            </w: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Current Commands</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Number of NICs installed plus 2</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Default="00021DB9" w:rsidP="00DA4A7F">
            <w:pPr>
              <w:rPr>
                <w:rFonts w:eastAsia="Calibri" w:cs="Arial"/>
                <w:b/>
                <w:bCs/>
                <w:sz w:val="18"/>
                <w:szCs w:val="18"/>
              </w:rPr>
            </w:pP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Network Errors/sec</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5 per second</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Default="00021DB9" w:rsidP="00DA4A7F">
            <w:pPr>
              <w:rPr>
                <w:rFonts w:eastAsia="Calibri" w:cs="Arial"/>
                <w:b/>
                <w:bCs/>
                <w:sz w:val="18"/>
                <w:szCs w:val="18"/>
              </w:rPr>
            </w:pPr>
            <w:r>
              <w:rPr>
                <w:rFonts w:eastAsia="Calibri" w:cs="Arial"/>
                <w:b/>
                <w:bCs/>
                <w:sz w:val="18"/>
                <w:szCs w:val="18"/>
              </w:rPr>
              <w:t> </w:t>
            </w: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Reads Denied/sec</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5 per second</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Default="00021DB9" w:rsidP="00DA4A7F">
            <w:pPr>
              <w:rPr>
                <w:rFonts w:eastAsia="Calibri" w:cs="Arial"/>
                <w:b/>
                <w:bCs/>
                <w:sz w:val="18"/>
                <w:szCs w:val="18"/>
              </w:rPr>
            </w:pPr>
            <w:r>
              <w:rPr>
                <w:rFonts w:eastAsia="Calibri" w:cs="Arial"/>
                <w:b/>
                <w:bCs/>
                <w:sz w:val="18"/>
                <w:szCs w:val="18"/>
              </w:rPr>
              <w:t> </w:t>
            </w: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Server Sessions Hung</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5</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Default="00021DB9" w:rsidP="00DA4A7F">
            <w:pPr>
              <w:rPr>
                <w:rFonts w:eastAsia="Calibri" w:cs="Arial"/>
                <w:b/>
                <w:bCs/>
                <w:sz w:val="18"/>
                <w:szCs w:val="18"/>
              </w:rPr>
            </w:pPr>
            <w:r>
              <w:rPr>
                <w:rFonts w:eastAsia="Calibri" w:cs="Arial"/>
                <w:b/>
                <w:bCs/>
                <w:sz w:val="18"/>
                <w:szCs w:val="18"/>
              </w:rPr>
              <w:t> </w:t>
            </w:r>
          </w:p>
        </w:tc>
        <w:tc>
          <w:tcPr>
            <w:tcW w:w="296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Writes Denied/sec</w:t>
            </w:r>
          </w:p>
        </w:tc>
        <w:tc>
          <w:tcPr>
            <w:tcW w:w="3080" w:type="dxa"/>
            <w:tcBorders>
              <w:top w:val="nil"/>
              <w:left w:val="nil"/>
              <w:bottom w:val="nil"/>
              <w:right w:val="single" w:sz="4" w:space="0" w:color="auto"/>
            </w:tcBorders>
            <w:shd w:val="clear" w:color="auto" w:fill="FFFFFF"/>
            <w:noWrap/>
            <w:vAlign w:val="bottom"/>
          </w:tcPr>
          <w:p w:rsidR="00021DB9" w:rsidRDefault="00021DB9" w:rsidP="00DA4A7F">
            <w:pPr>
              <w:rPr>
                <w:rFonts w:eastAsia="Calibri" w:cs="Arial"/>
                <w:sz w:val="18"/>
                <w:szCs w:val="18"/>
              </w:rPr>
            </w:pPr>
            <w:r>
              <w:rPr>
                <w:rFonts w:eastAsia="Calibri" w:cs="Arial"/>
                <w:sz w:val="18"/>
                <w:szCs w:val="18"/>
              </w:rPr>
              <w:t>5 per second</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Pr>
                <w:rFonts w:eastAsia="Calibri" w:cs="Arial"/>
                <w:sz w:val="18"/>
                <w:szCs w:val="18"/>
              </w:rPr>
              <w:t>Server</w:t>
            </w:r>
          </w:p>
        </w:tc>
        <w:tc>
          <w:tcPr>
            <w:tcW w:w="296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Pool Paged Peak</w:t>
            </w:r>
          </w:p>
        </w:tc>
        <w:tc>
          <w:tcPr>
            <w:tcW w:w="308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Amount of physical RAM</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Sessions Error Out</w:t>
            </w:r>
          </w:p>
        </w:tc>
        <w:tc>
          <w:tcPr>
            <w:tcW w:w="308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5</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96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Work Item Shortages</w:t>
            </w:r>
          </w:p>
        </w:tc>
        <w:tc>
          <w:tcPr>
            <w:tcW w:w="308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3</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Server Work Queues</w:t>
            </w:r>
          </w:p>
        </w:tc>
        <w:tc>
          <w:tcPr>
            <w:tcW w:w="2960"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Queue Length</w:t>
            </w:r>
          </w:p>
        </w:tc>
        <w:tc>
          <w:tcPr>
            <w:tcW w:w="3080"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r w:rsidRPr="00AA00CE">
              <w:rPr>
                <w:rFonts w:eastAsia="Calibri" w:cs="Arial"/>
                <w:sz w:val="18"/>
                <w:szCs w:val="18"/>
              </w:rPr>
              <w:t>4</w:t>
            </w:r>
          </w:p>
        </w:tc>
        <w:tc>
          <w:tcPr>
            <w:tcW w:w="2735" w:type="dxa"/>
            <w:tcBorders>
              <w:top w:val="nil"/>
              <w:left w:val="nil"/>
              <w:bottom w:val="nil"/>
              <w:right w:val="single" w:sz="4" w:space="0" w:color="auto"/>
            </w:tcBorders>
            <w:shd w:val="clear" w:color="auto" w:fill="FFFFFF"/>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B95B38" w:rsidRDefault="00021DB9" w:rsidP="00DA4A7F">
            <w:pPr>
              <w:rPr>
                <w:rFonts w:eastAsia="Calibri" w:cs="Arial"/>
                <w:bCs/>
                <w:sz w:val="18"/>
                <w:szCs w:val="18"/>
              </w:rPr>
            </w:pPr>
            <w:proofErr w:type="spellStart"/>
            <w:r w:rsidRPr="00B95B38">
              <w:rPr>
                <w:rFonts w:eastAsia="Calibri" w:cs="Arial"/>
                <w:bCs/>
                <w:sz w:val="18"/>
                <w:szCs w:val="18"/>
              </w:rPr>
              <w:t>SQLServer</w:t>
            </w:r>
            <w:proofErr w:type="spellEnd"/>
            <w:r w:rsidRPr="00B95B38">
              <w:rPr>
                <w:rFonts w:eastAsia="Calibri" w:cs="Arial"/>
                <w:bCs/>
                <w:sz w:val="18"/>
                <w:szCs w:val="18"/>
              </w:rPr>
              <w:t>:</w:t>
            </w:r>
            <w:r>
              <w:rPr>
                <w:rFonts w:eastAsia="Calibri" w:cs="Arial"/>
                <w:bCs/>
                <w:sz w:val="18"/>
                <w:szCs w:val="18"/>
              </w:rPr>
              <w:t xml:space="preserve"> </w:t>
            </w:r>
            <w:r w:rsidRPr="00B95B38">
              <w:rPr>
                <w:rFonts w:eastAsia="Calibri" w:cs="Arial"/>
                <w:bCs/>
                <w:sz w:val="18"/>
                <w:szCs w:val="18"/>
              </w:rPr>
              <w:t>SQL Statistics</w:t>
            </w:r>
          </w:p>
        </w:tc>
        <w:tc>
          <w:tcPr>
            <w:tcW w:w="296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Batch Requests/sec</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Default="00021DB9" w:rsidP="00DA4A7F">
            <w:pPr>
              <w:rPr>
                <w:rFonts w:eastAsia="Calibri" w:cs="Arial"/>
                <w:b/>
                <w:bCs/>
                <w:sz w:val="18"/>
                <w:szCs w:val="18"/>
              </w:rPr>
            </w:pPr>
          </w:p>
        </w:tc>
        <w:tc>
          <w:tcPr>
            <w:tcW w:w="296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SQL Compilations/sec</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Default="00021DB9" w:rsidP="00DA4A7F">
            <w:pPr>
              <w:rPr>
                <w:rFonts w:eastAsia="Calibri" w:cs="Arial"/>
                <w:b/>
                <w:bCs/>
                <w:sz w:val="18"/>
                <w:szCs w:val="18"/>
              </w:rPr>
            </w:pPr>
          </w:p>
        </w:tc>
        <w:tc>
          <w:tcPr>
            <w:tcW w:w="2960" w:type="dxa"/>
            <w:tcBorders>
              <w:top w:val="nil"/>
              <w:left w:val="nil"/>
              <w:bottom w:val="nil"/>
              <w:right w:val="single" w:sz="4" w:space="0" w:color="auto"/>
            </w:tcBorders>
            <w:shd w:val="clear" w:color="000000" w:fill="D8D8D8"/>
            <w:noWrap/>
            <w:vAlign w:val="bottom"/>
          </w:tcPr>
          <w:p w:rsidR="00021DB9" w:rsidRDefault="00021DB9" w:rsidP="00DA4A7F">
            <w:pPr>
              <w:rPr>
                <w:rFonts w:eastAsia="Calibri" w:cs="Arial"/>
                <w:sz w:val="18"/>
                <w:szCs w:val="18"/>
              </w:rPr>
            </w:pPr>
            <w:r>
              <w:rPr>
                <w:rFonts w:eastAsia="Calibri" w:cs="Arial"/>
                <w:sz w:val="18"/>
                <w:szCs w:val="18"/>
              </w:rPr>
              <w:t>SQL Recompilations/sec</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w:t>
            </w:r>
          </w:p>
        </w:tc>
        <w:tc>
          <w:tcPr>
            <w:tcW w:w="296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Work Item Shortages</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3</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w:t>
            </w:r>
          </w:p>
        </w:tc>
      </w:tr>
      <w:tr w:rsidR="00021DB9" w:rsidRPr="009C3B6D" w:rsidTr="004551CE">
        <w:trPr>
          <w:trHeight w:val="300"/>
          <w:jc w:val="center"/>
        </w:trPr>
        <w:tc>
          <w:tcPr>
            <w:tcW w:w="2040" w:type="dxa"/>
            <w:tcBorders>
              <w:top w:val="nil"/>
              <w:left w:val="single" w:sz="4" w:space="0" w:color="auto"/>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w:t>
            </w:r>
          </w:p>
        </w:tc>
        <w:tc>
          <w:tcPr>
            <w:tcW w:w="296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Pool Paged Peak</w:t>
            </w:r>
          </w:p>
        </w:tc>
        <w:tc>
          <w:tcPr>
            <w:tcW w:w="3080"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Amount of physical RAM</w:t>
            </w:r>
          </w:p>
        </w:tc>
        <w:tc>
          <w:tcPr>
            <w:tcW w:w="2735" w:type="dxa"/>
            <w:tcBorders>
              <w:top w:val="nil"/>
              <w:left w:val="nil"/>
              <w:bottom w:val="nil"/>
              <w:right w:val="single" w:sz="4" w:space="0" w:color="auto"/>
            </w:tcBorders>
            <w:shd w:val="clear" w:color="000000" w:fill="D8D8D8"/>
            <w:noWrap/>
            <w:vAlign w:val="bottom"/>
          </w:tcPr>
          <w:p w:rsidR="00021DB9" w:rsidRPr="00AA00CE" w:rsidRDefault="00021DB9" w:rsidP="00DA4A7F">
            <w:pPr>
              <w:rPr>
                <w:rFonts w:eastAsia="Calibri" w:cs="Arial"/>
                <w:sz w:val="18"/>
                <w:szCs w:val="18"/>
              </w:rPr>
            </w:pPr>
            <w:r w:rsidRPr="00AA00CE">
              <w:rPr>
                <w:rFonts w:eastAsia="Calibri" w:cs="Arial"/>
                <w:sz w:val="18"/>
                <w:szCs w:val="18"/>
              </w:rPr>
              <w:t> </w:t>
            </w:r>
          </w:p>
        </w:tc>
      </w:tr>
      <w:tr w:rsidR="00021DB9" w:rsidRPr="009C3B6D" w:rsidTr="004551CE">
        <w:trPr>
          <w:trHeight w:val="300"/>
          <w:jc w:val="center"/>
        </w:trPr>
        <w:tc>
          <w:tcPr>
            <w:tcW w:w="2040" w:type="dxa"/>
            <w:tcBorders>
              <w:top w:val="nil"/>
              <w:left w:val="single" w:sz="4" w:space="0" w:color="auto"/>
              <w:right w:val="single" w:sz="4" w:space="0" w:color="auto"/>
            </w:tcBorders>
            <w:shd w:val="clear" w:color="000000" w:fill="FFFFFF"/>
            <w:noWrap/>
            <w:vAlign w:val="bottom"/>
          </w:tcPr>
          <w:p w:rsidR="00021DB9" w:rsidRPr="00AA00CE" w:rsidRDefault="00021DB9" w:rsidP="00DA4A7F">
            <w:pPr>
              <w:rPr>
                <w:rFonts w:eastAsia="Calibri" w:cs="Arial"/>
                <w:sz w:val="18"/>
                <w:szCs w:val="18"/>
              </w:rPr>
            </w:pPr>
            <w:r>
              <w:rPr>
                <w:rFonts w:eastAsia="Calibri" w:cs="Arial"/>
                <w:sz w:val="18"/>
                <w:szCs w:val="18"/>
              </w:rPr>
              <w:t>System</w:t>
            </w:r>
          </w:p>
        </w:tc>
        <w:tc>
          <w:tcPr>
            <w:tcW w:w="2960" w:type="dxa"/>
            <w:tcBorders>
              <w:top w:val="nil"/>
              <w:left w:val="nil"/>
              <w:right w:val="single" w:sz="4" w:space="0" w:color="auto"/>
            </w:tcBorders>
            <w:shd w:val="clear" w:color="000000" w:fill="FFFFFF"/>
            <w:noWrap/>
            <w:vAlign w:val="bottom"/>
          </w:tcPr>
          <w:p w:rsidR="00021DB9" w:rsidRDefault="00021DB9" w:rsidP="00DA4A7F">
            <w:pPr>
              <w:rPr>
                <w:rFonts w:eastAsia="Calibri" w:cs="Arial"/>
                <w:sz w:val="18"/>
                <w:szCs w:val="18"/>
              </w:rPr>
            </w:pPr>
            <w:r>
              <w:rPr>
                <w:rFonts w:eastAsia="Calibri" w:cs="Arial"/>
                <w:sz w:val="18"/>
                <w:szCs w:val="18"/>
              </w:rPr>
              <w:t>Processor Queue Length</w:t>
            </w:r>
          </w:p>
        </w:tc>
        <w:tc>
          <w:tcPr>
            <w:tcW w:w="3080" w:type="dxa"/>
            <w:tcBorders>
              <w:top w:val="nil"/>
              <w:left w:val="nil"/>
              <w:right w:val="single" w:sz="4" w:space="0" w:color="auto"/>
            </w:tcBorders>
            <w:shd w:val="clear" w:color="000000" w:fill="FFFFFF"/>
            <w:noWrap/>
            <w:vAlign w:val="bottom"/>
          </w:tcPr>
          <w:p w:rsidR="00021DB9" w:rsidRDefault="00021DB9" w:rsidP="00DA4A7F">
            <w:pPr>
              <w:rPr>
                <w:rFonts w:eastAsia="Calibri" w:cs="Arial"/>
                <w:sz w:val="18"/>
                <w:szCs w:val="18"/>
              </w:rPr>
            </w:pPr>
            <w:r>
              <w:rPr>
                <w:rFonts w:eastAsia="Calibri" w:cs="Arial"/>
                <w:sz w:val="18"/>
                <w:szCs w:val="18"/>
              </w:rPr>
              <w:t>&gt;2</w:t>
            </w:r>
          </w:p>
        </w:tc>
        <w:tc>
          <w:tcPr>
            <w:tcW w:w="2735" w:type="dxa"/>
            <w:tcBorders>
              <w:top w:val="nil"/>
              <w:left w:val="nil"/>
              <w:right w:val="single" w:sz="4" w:space="0" w:color="auto"/>
            </w:tcBorders>
            <w:shd w:val="clear" w:color="000000" w:fill="FFFFFF"/>
            <w:noWrap/>
            <w:vAlign w:val="bottom"/>
          </w:tcPr>
          <w:p w:rsidR="00021DB9" w:rsidRDefault="00021DB9" w:rsidP="00DA4A7F">
            <w:pPr>
              <w:rPr>
                <w:rFonts w:eastAsia="Calibri" w:cs="Arial"/>
                <w:sz w:val="18"/>
                <w:szCs w:val="18"/>
              </w:rPr>
            </w:pPr>
            <w:r>
              <w:rPr>
                <w:rFonts w:eastAsia="Calibri" w:cs="Arial"/>
                <w:sz w:val="18"/>
                <w:szCs w:val="18"/>
              </w:rPr>
              <w:t>Upgrade the processor</w:t>
            </w:r>
          </w:p>
        </w:tc>
      </w:tr>
      <w:tr w:rsidR="00021DB9" w:rsidRPr="009C3B6D" w:rsidTr="004551CE">
        <w:trPr>
          <w:trHeight w:val="300"/>
          <w:jc w:val="center"/>
        </w:trPr>
        <w:tc>
          <w:tcPr>
            <w:tcW w:w="2040" w:type="dxa"/>
            <w:tcBorders>
              <w:top w:val="nil"/>
              <w:left w:val="single" w:sz="4" w:space="0" w:color="auto"/>
              <w:bottom w:val="single" w:sz="4" w:space="0" w:color="auto"/>
              <w:right w:val="single" w:sz="4" w:space="0" w:color="auto"/>
            </w:tcBorders>
            <w:shd w:val="clear" w:color="000000" w:fill="FFFFFF"/>
            <w:noWrap/>
            <w:vAlign w:val="bottom"/>
          </w:tcPr>
          <w:p w:rsidR="00021DB9" w:rsidRPr="00AA00CE" w:rsidRDefault="00021DB9" w:rsidP="00DA4A7F">
            <w:pPr>
              <w:rPr>
                <w:rFonts w:eastAsia="Calibri" w:cs="Arial"/>
                <w:sz w:val="18"/>
                <w:szCs w:val="18"/>
              </w:rPr>
            </w:pPr>
          </w:p>
        </w:tc>
        <w:tc>
          <w:tcPr>
            <w:tcW w:w="2960" w:type="dxa"/>
            <w:tcBorders>
              <w:top w:val="nil"/>
              <w:left w:val="nil"/>
              <w:bottom w:val="single" w:sz="4" w:space="0" w:color="auto"/>
              <w:right w:val="single" w:sz="4" w:space="0" w:color="auto"/>
            </w:tcBorders>
            <w:shd w:val="clear" w:color="000000" w:fill="FFFFFF"/>
            <w:noWrap/>
            <w:vAlign w:val="bottom"/>
          </w:tcPr>
          <w:p w:rsidR="00021DB9" w:rsidRPr="00AA00CE" w:rsidRDefault="00021DB9" w:rsidP="00DA4A7F">
            <w:pPr>
              <w:rPr>
                <w:rFonts w:eastAsia="Calibri" w:cs="Arial"/>
                <w:sz w:val="18"/>
                <w:szCs w:val="18"/>
              </w:rPr>
            </w:pPr>
          </w:p>
        </w:tc>
        <w:tc>
          <w:tcPr>
            <w:tcW w:w="3080" w:type="dxa"/>
            <w:tcBorders>
              <w:top w:val="nil"/>
              <w:left w:val="nil"/>
              <w:bottom w:val="single" w:sz="4" w:space="0" w:color="auto"/>
              <w:right w:val="single" w:sz="4" w:space="0" w:color="auto"/>
            </w:tcBorders>
            <w:shd w:val="clear" w:color="000000" w:fill="FFFFFF"/>
            <w:noWrap/>
            <w:vAlign w:val="bottom"/>
          </w:tcPr>
          <w:p w:rsidR="00021DB9" w:rsidRPr="00AA00CE" w:rsidRDefault="00021DB9" w:rsidP="00DA4A7F">
            <w:pPr>
              <w:rPr>
                <w:rFonts w:eastAsia="Calibri" w:cs="Arial"/>
                <w:sz w:val="18"/>
                <w:szCs w:val="18"/>
              </w:rPr>
            </w:pPr>
          </w:p>
        </w:tc>
        <w:tc>
          <w:tcPr>
            <w:tcW w:w="2735" w:type="dxa"/>
            <w:tcBorders>
              <w:top w:val="nil"/>
              <w:left w:val="nil"/>
              <w:bottom w:val="single" w:sz="4" w:space="0" w:color="auto"/>
              <w:right w:val="single" w:sz="4" w:space="0" w:color="auto"/>
            </w:tcBorders>
            <w:shd w:val="clear" w:color="000000" w:fill="FFFFFF"/>
            <w:noWrap/>
            <w:vAlign w:val="bottom"/>
          </w:tcPr>
          <w:p w:rsidR="00021DB9" w:rsidRPr="00AA00CE" w:rsidRDefault="00021DB9" w:rsidP="00DA4A7F">
            <w:pPr>
              <w:rPr>
                <w:rFonts w:eastAsia="Calibri" w:cs="Arial"/>
                <w:sz w:val="18"/>
                <w:szCs w:val="18"/>
              </w:rPr>
            </w:pPr>
          </w:p>
        </w:tc>
      </w:tr>
    </w:tbl>
    <w:p w:rsidR="009A462B" w:rsidRDefault="009A462B"/>
    <w:p w:rsidR="009A462B" w:rsidRPr="009A462B" w:rsidRDefault="009A462B">
      <w:pPr>
        <w:rPr>
          <w:b/>
        </w:rPr>
      </w:pPr>
      <w:r w:rsidRPr="009A462B">
        <w:rPr>
          <w:b/>
        </w:rPr>
        <w:t>** When multiple instances of these exist, use the counter option “all instances” instead of “total”.</w:t>
      </w:r>
    </w:p>
    <w:sectPr w:rsidR="009A462B" w:rsidRPr="009A462B" w:rsidSect="004D1C89">
      <w:footerReference w:type="default" r:id="rId12"/>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29" w:rsidRDefault="00A20E29" w:rsidP="002F04F5">
      <w:r>
        <w:separator/>
      </w:r>
    </w:p>
  </w:endnote>
  <w:endnote w:type="continuationSeparator" w:id="0">
    <w:p w:rsidR="00A20E29" w:rsidRDefault="00A20E29" w:rsidP="002F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6"/>
        <w:szCs w:val="16"/>
      </w:rPr>
      <w:id w:val="78722645"/>
      <w:docPartObj>
        <w:docPartGallery w:val="Page Numbers (Bottom of Page)"/>
        <w:docPartUnique/>
      </w:docPartObj>
    </w:sdtPr>
    <w:sdtContent>
      <w:sdt>
        <w:sdtPr>
          <w:rPr>
            <w:color w:val="A6A6A6" w:themeColor="background1" w:themeShade="A6"/>
            <w:sz w:val="16"/>
            <w:szCs w:val="16"/>
          </w:rPr>
          <w:id w:val="98381352"/>
          <w:docPartObj>
            <w:docPartGallery w:val="Page Numbers (Top of Page)"/>
            <w:docPartUnique/>
          </w:docPartObj>
        </w:sdtPr>
        <w:sdtContent>
          <w:p w:rsidR="00DA4A7F" w:rsidRPr="003F1D15" w:rsidRDefault="00DA4A7F">
            <w:pPr>
              <w:pStyle w:val="Footer"/>
              <w:rPr>
                <w:color w:val="A6A6A6" w:themeColor="background1" w:themeShade="A6"/>
                <w:sz w:val="16"/>
                <w:szCs w:val="16"/>
              </w:rPr>
            </w:pPr>
            <w:r w:rsidRPr="003F1D15">
              <w:rPr>
                <w:color w:val="A6A6A6" w:themeColor="background1" w:themeShade="A6"/>
                <w:sz w:val="16"/>
                <w:szCs w:val="16"/>
              </w:rPr>
              <w:t>Perfo</w:t>
            </w:r>
            <w:r>
              <w:rPr>
                <w:color w:val="A6A6A6" w:themeColor="background1" w:themeShade="A6"/>
                <w:sz w:val="16"/>
                <w:szCs w:val="16"/>
              </w:rPr>
              <w:t>rmance Monitor Counters</w:t>
            </w:r>
            <w:r w:rsidRPr="003F1D15">
              <w:rPr>
                <w:color w:val="A6A6A6" w:themeColor="background1" w:themeShade="A6"/>
                <w:sz w:val="16"/>
                <w:szCs w:val="16"/>
              </w:rPr>
              <w:tab/>
            </w:r>
            <w:r w:rsidRPr="003F1D15">
              <w:rPr>
                <w:color w:val="A6A6A6" w:themeColor="background1" w:themeShade="A6"/>
                <w:sz w:val="16"/>
                <w:szCs w:val="16"/>
              </w:rPr>
              <w:tab/>
              <w:t xml:space="preserve">Page </w:t>
            </w:r>
            <w:r w:rsidR="00264369" w:rsidRPr="003F1D15">
              <w:rPr>
                <w:color w:val="A6A6A6" w:themeColor="background1" w:themeShade="A6"/>
                <w:sz w:val="16"/>
                <w:szCs w:val="16"/>
              </w:rPr>
              <w:fldChar w:fldCharType="begin"/>
            </w:r>
            <w:r w:rsidRPr="003F1D15">
              <w:rPr>
                <w:color w:val="A6A6A6" w:themeColor="background1" w:themeShade="A6"/>
                <w:sz w:val="16"/>
                <w:szCs w:val="16"/>
              </w:rPr>
              <w:instrText xml:space="preserve"> PAGE </w:instrText>
            </w:r>
            <w:r w:rsidR="00264369" w:rsidRPr="003F1D15">
              <w:rPr>
                <w:color w:val="A6A6A6" w:themeColor="background1" w:themeShade="A6"/>
                <w:sz w:val="16"/>
                <w:szCs w:val="16"/>
              </w:rPr>
              <w:fldChar w:fldCharType="separate"/>
            </w:r>
            <w:r w:rsidR="0025064E">
              <w:rPr>
                <w:noProof/>
                <w:color w:val="A6A6A6" w:themeColor="background1" w:themeShade="A6"/>
                <w:sz w:val="16"/>
                <w:szCs w:val="16"/>
              </w:rPr>
              <w:t>2</w:t>
            </w:r>
            <w:r w:rsidR="00264369" w:rsidRPr="003F1D15">
              <w:rPr>
                <w:color w:val="A6A6A6" w:themeColor="background1" w:themeShade="A6"/>
                <w:sz w:val="16"/>
                <w:szCs w:val="16"/>
              </w:rPr>
              <w:fldChar w:fldCharType="end"/>
            </w:r>
            <w:r w:rsidRPr="003F1D15">
              <w:rPr>
                <w:color w:val="A6A6A6" w:themeColor="background1" w:themeShade="A6"/>
                <w:sz w:val="16"/>
                <w:szCs w:val="16"/>
              </w:rPr>
              <w:t xml:space="preserve"> of </w:t>
            </w:r>
            <w:r w:rsidR="00264369" w:rsidRPr="003F1D15">
              <w:rPr>
                <w:color w:val="A6A6A6" w:themeColor="background1" w:themeShade="A6"/>
                <w:sz w:val="16"/>
                <w:szCs w:val="16"/>
              </w:rPr>
              <w:fldChar w:fldCharType="begin"/>
            </w:r>
            <w:r w:rsidRPr="003F1D15">
              <w:rPr>
                <w:color w:val="A6A6A6" w:themeColor="background1" w:themeShade="A6"/>
                <w:sz w:val="16"/>
                <w:szCs w:val="16"/>
              </w:rPr>
              <w:instrText xml:space="preserve"> NUMPAGES  </w:instrText>
            </w:r>
            <w:r w:rsidR="00264369" w:rsidRPr="003F1D15">
              <w:rPr>
                <w:color w:val="A6A6A6" w:themeColor="background1" w:themeShade="A6"/>
                <w:sz w:val="16"/>
                <w:szCs w:val="16"/>
              </w:rPr>
              <w:fldChar w:fldCharType="separate"/>
            </w:r>
            <w:r w:rsidR="0025064E">
              <w:rPr>
                <w:noProof/>
                <w:color w:val="A6A6A6" w:themeColor="background1" w:themeShade="A6"/>
                <w:sz w:val="16"/>
                <w:szCs w:val="16"/>
              </w:rPr>
              <w:t>2</w:t>
            </w:r>
            <w:r w:rsidR="00264369" w:rsidRPr="003F1D15">
              <w:rPr>
                <w:color w:val="A6A6A6" w:themeColor="background1" w:themeShade="A6"/>
                <w:sz w:val="16"/>
                <w:szCs w:val="16"/>
              </w:rPr>
              <w:fldChar w:fldCharType="end"/>
            </w:r>
          </w:p>
        </w:sdtContent>
      </w:sdt>
    </w:sdtContent>
  </w:sdt>
  <w:p w:rsidR="00DA4A7F" w:rsidRDefault="00DA4A7F" w:rsidP="00497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29" w:rsidRDefault="00A20E29" w:rsidP="002F04F5">
      <w:r>
        <w:separator/>
      </w:r>
    </w:p>
  </w:footnote>
  <w:footnote w:type="continuationSeparator" w:id="0">
    <w:p w:rsidR="00A20E29" w:rsidRDefault="00A20E29" w:rsidP="002F0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621"/>
    <w:multiLevelType w:val="hybridMultilevel"/>
    <w:tmpl w:val="30B0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D47"/>
    <w:multiLevelType w:val="hybridMultilevel"/>
    <w:tmpl w:val="697A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338C4"/>
    <w:multiLevelType w:val="hybridMultilevel"/>
    <w:tmpl w:val="AF34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95E9B"/>
    <w:multiLevelType w:val="hybridMultilevel"/>
    <w:tmpl w:val="60B801F4"/>
    <w:lvl w:ilvl="0" w:tplc="E0DAB1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50ED4"/>
    <w:multiLevelType w:val="hybridMultilevel"/>
    <w:tmpl w:val="A37C5726"/>
    <w:lvl w:ilvl="0" w:tplc="89CA6B8E">
      <w:start w:val="1"/>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8026E9E"/>
    <w:multiLevelType w:val="hybridMultilevel"/>
    <w:tmpl w:val="683423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905B72"/>
    <w:multiLevelType w:val="hybridMultilevel"/>
    <w:tmpl w:val="9686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C6A4B"/>
    <w:multiLevelType w:val="hybridMultilevel"/>
    <w:tmpl w:val="3E0A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oNotShadeFormData/>
  <w:characterSpacingControl w:val="doNotCompress"/>
  <w:hdrShapeDefaults>
    <o:shapedefaults v:ext="edit" spidmax="60418"/>
  </w:hdrShapeDefaults>
  <w:footnotePr>
    <w:footnote w:id="-1"/>
    <w:footnote w:id="0"/>
  </w:footnotePr>
  <w:endnotePr>
    <w:endnote w:id="-1"/>
    <w:endnote w:id="0"/>
  </w:endnotePr>
  <w:compat/>
  <w:rsids>
    <w:rsidRoot w:val="002F04F5"/>
    <w:rsid w:val="00007436"/>
    <w:rsid w:val="00010C15"/>
    <w:rsid w:val="0002141D"/>
    <w:rsid w:val="00021DB9"/>
    <w:rsid w:val="00037038"/>
    <w:rsid w:val="0005305B"/>
    <w:rsid w:val="0006063F"/>
    <w:rsid w:val="000704A7"/>
    <w:rsid w:val="00075D2C"/>
    <w:rsid w:val="000800DA"/>
    <w:rsid w:val="00080594"/>
    <w:rsid w:val="0008258B"/>
    <w:rsid w:val="00082EF8"/>
    <w:rsid w:val="00095A3A"/>
    <w:rsid w:val="000A353A"/>
    <w:rsid w:val="000F1DFD"/>
    <w:rsid w:val="000F6670"/>
    <w:rsid w:val="0011137E"/>
    <w:rsid w:val="00120B2B"/>
    <w:rsid w:val="00120D53"/>
    <w:rsid w:val="00123AED"/>
    <w:rsid w:val="0014195B"/>
    <w:rsid w:val="00146BBD"/>
    <w:rsid w:val="00151509"/>
    <w:rsid w:val="00151BA6"/>
    <w:rsid w:val="00156A08"/>
    <w:rsid w:val="001727C6"/>
    <w:rsid w:val="00176B86"/>
    <w:rsid w:val="00177B96"/>
    <w:rsid w:val="001856B3"/>
    <w:rsid w:val="001A0E6B"/>
    <w:rsid w:val="001A0FC0"/>
    <w:rsid w:val="001A20AD"/>
    <w:rsid w:val="001A432A"/>
    <w:rsid w:val="001A693D"/>
    <w:rsid w:val="001A6A60"/>
    <w:rsid w:val="001C2EB5"/>
    <w:rsid w:val="001C7742"/>
    <w:rsid w:val="001E2190"/>
    <w:rsid w:val="001E357D"/>
    <w:rsid w:val="001E75F1"/>
    <w:rsid w:val="001E770F"/>
    <w:rsid w:val="001F4B6B"/>
    <w:rsid w:val="002228C7"/>
    <w:rsid w:val="00227900"/>
    <w:rsid w:val="00235B88"/>
    <w:rsid w:val="00241805"/>
    <w:rsid w:val="00243558"/>
    <w:rsid w:val="0025064E"/>
    <w:rsid w:val="00252CC6"/>
    <w:rsid w:val="00253BF4"/>
    <w:rsid w:val="0025758F"/>
    <w:rsid w:val="0026006B"/>
    <w:rsid w:val="00264369"/>
    <w:rsid w:val="0026792B"/>
    <w:rsid w:val="002750E4"/>
    <w:rsid w:val="00292496"/>
    <w:rsid w:val="002939BB"/>
    <w:rsid w:val="002D2A8D"/>
    <w:rsid w:val="002E0E5D"/>
    <w:rsid w:val="002E126A"/>
    <w:rsid w:val="002E424E"/>
    <w:rsid w:val="002E78E9"/>
    <w:rsid w:val="002F04F5"/>
    <w:rsid w:val="002F5E59"/>
    <w:rsid w:val="002F691E"/>
    <w:rsid w:val="00304341"/>
    <w:rsid w:val="003065A6"/>
    <w:rsid w:val="003117AE"/>
    <w:rsid w:val="003148CD"/>
    <w:rsid w:val="00317B69"/>
    <w:rsid w:val="003267B9"/>
    <w:rsid w:val="003348A3"/>
    <w:rsid w:val="003353A7"/>
    <w:rsid w:val="00345505"/>
    <w:rsid w:val="003506AC"/>
    <w:rsid w:val="003520F0"/>
    <w:rsid w:val="00352F2D"/>
    <w:rsid w:val="003534E4"/>
    <w:rsid w:val="00362755"/>
    <w:rsid w:val="00364EF5"/>
    <w:rsid w:val="003662D4"/>
    <w:rsid w:val="00367C88"/>
    <w:rsid w:val="00370F2F"/>
    <w:rsid w:val="003767D0"/>
    <w:rsid w:val="00380ECE"/>
    <w:rsid w:val="00382D6E"/>
    <w:rsid w:val="003A58B3"/>
    <w:rsid w:val="003B0ACE"/>
    <w:rsid w:val="003B26DB"/>
    <w:rsid w:val="003B6EC5"/>
    <w:rsid w:val="003C3417"/>
    <w:rsid w:val="003D395E"/>
    <w:rsid w:val="003D61E0"/>
    <w:rsid w:val="003F1D15"/>
    <w:rsid w:val="0040214A"/>
    <w:rsid w:val="00420E2F"/>
    <w:rsid w:val="00421303"/>
    <w:rsid w:val="00422696"/>
    <w:rsid w:val="00433915"/>
    <w:rsid w:val="00441047"/>
    <w:rsid w:val="00444AB6"/>
    <w:rsid w:val="00450E43"/>
    <w:rsid w:val="004551CE"/>
    <w:rsid w:val="004652A1"/>
    <w:rsid w:val="00466566"/>
    <w:rsid w:val="00466F32"/>
    <w:rsid w:val="004706C5"/>
    <w:rsid w:val="004722A8"/>
    <w:rsid w:val="004910BE"/>
    <w:rsid w:val="0049704D"/>
    <w:rsid w:val="00497B16"/>
    <w:rsid w:val="004A3400"/>
    <w:rsid w:val="004B0E94"/>
    <w:rsid w:val="004B263B"/>
    <w:rsid w:val="004C31AA"/>
    <w:rsid w:val="004D1C89"/>
    <w:rsid w:val="004D4714"/>
    <w:rsid w:val="004D77C4"/>
    <w:rsid w:val="004E2912"/>
    <w:rsid w:val="004E688A"/>
    <w:rsid w:val="00506C01"/>
    <w:rsid w:val="00512A45"/>
    <w:rsid w:val="005202F4"/>
    <w:rsid w:val="00523538"/>
    <w:rsid w:val="0052789A"/>
    <w:rsid w:val="005345C8"/>
    <w:rsid w:val="00535EEC"/>
    <w:rsid w:val="00540183"/>
    <w:rsid w:val="005738D5"/>
    <w:rsid w:val="0057561B"/>
    <w:rsid w:val="005842C6"/>
    <w:rsid w:val="005968F5"/>
    <w:rsid w:val="005A7C5D"/>
    <w:rsid w:val="005B7F19"/>
    <w:rsid w:val="005C1613"/>
    <w:rsid w:val="005C1E4E"/>
    <w:rsid w:val="005C39AE"/>
    <w:rsid w:val="005D36E1"/>
    <w:rsid w:val="005E3818"/>
    <w:rsid w:val="005F173B"/>
    <w:rsid w:val="005F5F46"/>
    <w:rsid w:val="005F63E5"/>
    <w:rsid w:val="006003B6"/>
    <w:rsid w:val="00602361"/>
    <w:rsid w:val="00606DE8"/>
    <w:rsid w:val="00622887"/>
    <w:rsid w:val="006237F5"/>
    <w:rsid w:val="00627E8E"/>
    <w:rsid w:val="00633C7B"/>
    <w:rsid w:val="00650D58"/>
    <w:rsid w:val="006656DC"/>
    <w:rsid w:val="006667E4"/>
    <w:rsid w:val="0067131E"/>
    <w:rsid w:val="00671512"/>
    <w:rsid w:val="00672CB9"/>
    <w:rsid w:val="00682055"/>
    <w:rsid w:val="00686E23"/>
    <w:rsid w:val="00693427"/>
    <w:rsid w:val="006B0971"/>
    <w:rsid w:val="006C6957"/>
    <w:rsid w:val="006D39B2"/>
    <w:rsid w:val="006D53BB"/>
    <w:rsid w:val="006E3239"/>
    <w:rsid w:val="006E7C38"/>
    <w:rsid w:val="006F48B3"/>
    <w:rsid w:val="00710DA3"/>
    <w:rsid w:val="00712C1B"/>
    <w:rsid w:val="00713127"/>
    <w:rsid w:val="007154D7"/>
    <w:rsid w:val="0072012D"/>
    <w:rsid w:val="0073130A"/>
    <w:rsid w:val="00732DAC"/>
    <w:rsid w:val="00733498"/>
    <w:rsid w:val="0073548D"/>
    <w:rsid w:val="00745F9F"/>
    <w:rsid w:val="0075226E"/>
    <w:rsid w:val="00755E6E"/>
    <w:rsid w:val="007767C0"/>
    <w:rsid w:val="0077723E"/>
    <w:rsid w:val="00787540"/>
    <w:rsid w:val="00787CBC"/>
    <w:rsid w:val="00795C04"/>
    <w:rsid w:val="007977AE"/>
    <w:rsid w:val="007A3934"/>
    <w:rsid w:val="007B7303"/>
    <w:rsid w:val="007D5E02"/>
    <w:rsid w:val="007E1D77"/>
    <w:rsid w:val="007E6611"/>
    <w:rsid w:val="007F36C6"/>
    <w:rsid w:val="00801EBB"/>
    <w:rsid w:val="00807DEB"/>
    <w:rsid w:val="0081162D"/>
    <w:rsid w:val="008308BC"/>
    <w:rsid w:val="00845FB2"/>
    <w:rsid w:val="00851BE8"/>
    <w:rsid w:val="008551D3"/>
    <w:rsid w:val="0086502B"/>
    <w:rsid w:val="0086647D"/>
    <w:rsid w:val="00880A5D"/>
    <w:rsid w:val="0089279E"/>
    <w:rsid w:val="008A3DE0"/>
    <w:rsid w:val="008A42F8"/>
    <w:rsid w:val="008B3B31"/>
    <w:rsid w:val="008C202B"/>
    <w:rsid w:val="008C4F13"/>
    <w:rsid w:val="008D76E4"/>
    <w:rsid w:val="008F4EFC"/>
    <w:rsid w:val="00902660"/>
    <w:rsid w:val="009147ED"/>
    <w:rsid w:val="00916FCD"/>
    <w:rsid w:val="00923062"/>
    <w:rsid w:val="00930C98"/>
    <w:rsid w:val="00945522"/>
    <w:rsid w:val="00956019"/>
    <w:rsid w:val="0095665D"/>
    <w:rsid w:val="009648FB"/>
    <w:rsid w:val="0097269D"/>
    <w:rsid w:val="00972ACA"/>
    <w:rsid w:val="00982E06"/>
    <w:rsid w:val="009868A7"/>
    <w:rsid w:val="009A462B"/>
    <w:rsid w:val="009C75B8"/>
    <w:rsid w:val="009E2CF7"/>
    <w:rsid w:val="009E3B91"/>
    <w:rsid w:val="009F1033"/>
    <w:rsid w:val="009F79E4"/>
    <w:rsid w:val="00A04E39"/>
    <w:rsid w:val="00A165B1"/>
    <w:rsid w:val="00A20E29"/>
    <w:rsid w:val="00A41EA9"/>
    <w:rsid w:val="00A43FB1"/>
    <w:rsid w:val="00A7342C"/>
    <w:rsid w:val="00A85403"/>
    <w:rsid w:val="00A85CF9"/>
    <w:rsid w:val="00A863F1"/>
    <w:rsid w:val="00A90BEE"/>
    <w:rsid w:val="00A9402B"/>
    <w:rsid w:val="00AA37FD"/>
    <w:rsid w:val="00AB0053"/>
    <w:rsid w:val="00AD5CA7"/>
    <w:rsid w:val="00AD5F2E"/>
    <w:rsid w:val="00AE7392"/>
    <w:rsid w:val="00AF06DB"/>
    <w:rsid w:val="00B004DD"/>
    <w:rsid w:val="00B012E5"/>
    <w:rsid w:val="00B02E6B"/>
    <w:rsid w:val="00B11E95"/>
    <w:rsid w:val="00B120F6"/>
    <w:rsid w:val="00B16780"/>
    <w:rsid w:val="00B30E97"/>
    <w:rsid w:val="00B315AE"/>
    <w:rsid w:val="00B33C32"/>
    <w:rsid w:val="00B40B3C"/>
    <w:rsid w:val="00B40BDC"/>
    <w:rsid w:val="00B4448B"/>
    <w:rsid w:val="00B46423"/>
    <w:rsid w:val="00B50506"/>
    <w:rsid w:val="00B54B2D"/>
    <w:rsid w:val="00B54BE5"/>
    <w:rsid w:val="00B67F28"/>
    <w:rsid w:val="00B92FB1"/>
    <w:rsid w:val="00BA5796"/>
    <w:rsid w:val="00BC0296"/>
    <w:rsid w:val="00BD287D"/>
    <w:rsid w:val="00BE031B"/>
    <w:rsid w:val="00BF4064"/>
    <w:rsid w:val="00BF78D2"/>
    <w:rsid w:val="00C11588"/>
    <w:rsid w:val="00C16FDA"/>
    <w:rsid w:val="00C33A65"/>
    <w:rsid w:val="00C425AA"/>
    <w:rsid w:val="00C460F4"/>
    <w:rsid w:val="00C525D8"/>
    <w:rsid w:val="00C652BE"/>
    <w:rsid w:val="00C6577D"/>
    <w:rsid w:val="00C71364"/>
    <w:rsid w:val="00CA6748"/>
    <w:rsid w:val="00CB1F18"/>
    <w:rsid w:val="00CB6979"/>
    <w:rsid w:val="00CC7ADD"/>
    <w:rsid w:val="00CD1167"/>
    <w:rsid w:val="00D016A1"/>
    <w:rsid w:val="00D05E81"/>
    <w:rsid w:val="00D13022"/>
    <w:rsid w:val="00D1519A"/>
    <w:rsid w:val="00D23D73"/>
    <w:rsid w:val="00D25071"/>
    <w:rsid w:val="00D25CD5"/>
    <w:rsid w:val="00D272DC"/>
    <w:rsid w:val="00D349EF"/>
    <w:rsid w:val="00D46CFE"/>
    <w:rsid w:val="00D50353"/>
    <w:rsid w:val="00D97772"/>
    <w:rsid w:val="00DA4A7F"/>
    <w:rsid w:val="00DA4E34"/>
    <w:rsid w:val="00DB3336"/>
    <w:rsid w:val="00DB4006"/>
    <w:rsid w:val="00DB70EA"/>
    <w:rsid w:val="00DC1729"/>
    <w:rsid w:val="00DD67D8"/>
    <w:rsid w:val="00DE6493"/>
    <w:rsid w:val="00DF0175"/>
    <w:rsid w:val="00DF4AD5"/>
    <w:rsid w:val="00E15ECA"/>
    <w:rsid w:val="00E2071B"/>
    <w:rsid w:val="00E2172E"/>
    <w:rsid w:val="00E2703C"/>
    <w:rsid w:val="00E32CF2"/>
    <w:rsid w:val="00E4263E"/>
    <w:rsid w:val="00E53C09"/>
    <w:rsid w:val="00E6293E"/>
    <w:rsid w:val="00E64D79"/>
    <w:rsid w:val="00E769B7"/>
    <w:rsid w:val="00E90271"/>
    <w:rsid w:val="00E94C4D"/>
    <w:rsid w:val="00E94C9A"/>
    <w:rsid w:val="00EA047F"/>
    <w:rsid w:val="00EA4DEE"/>
    <w:rsid w:val="00EA5084"/>
    <w:rsid w:val="00EA71FD"/>
    <w:rsid w:val="00EB3300"/>
    <w:rsid w:val="00EC18CB"/>
    <w:rsid w:val="00EC27BC"/>
    <w:rsid w:val="00ED0A87"/>
    <w:rsid w:val="00ED5A61"/>
    <w:rsid w:val="00EE0F42"/>
    <w:rsid w:val="00EF0992"/>
    <w:rsid w:val="00F026CD"/>
    <w:rsid w:val="00F03002"/>
    <w:rsid w:val="00F05803"/>
    <w:rsid w:val="00F10FCF"/>
    <w:rsid w:val="00F37D35"/>
    <w:rsid w:val="00F436AC"/>
    <w:rsid w:val="00F46881"/>
    <w:rsid w:val="00F527BC"/>
    <w:rsid w:val="00F60862"/>
    <w:rsid w:val="00F947FA"/>
    <w:rsid w:val="00FA7E23"/>
    <w:rsid w:val="00FC4010"/>
    <w:rsid w:val="00FE0678"/>
    <w:rsid w:val="00FE1F4E"/>
    <w:rsid w:val="00FE27CD"/>
    <w:rsid w:val="00FF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F5"/>
    <w:pPr>
      <w:tabs>
        <w:tab w:val="center" w:pos="4680"/>
        <w:tab w:val="right" w:pos="9360"/>
      </w:tabs>
    </w:pPr>
  </w:style>
  <w:style w:type="character" w:customStyle="1" w:styleId="HeaderChar">
    <w:name w:val="Header Char"/>
    <w:basedOn w:val="DefaultParagraphFont"/>
    <w:link w:val="Header"/>
    <w:uiPriority w:val="99"/>
    <w:rsid w:val="002F04F5"/>
  </w:style>
  <w:style w:type="paragraph" w:styleId="Footer">
    <w:name w:val="footer"/>
    <w:basedOn w:val="Normal"/>
    <w:link w:val="FooterChar"/>
    <w:uiPriority w:val="99"/>
    <w:unhideWhenUsed/>
    <w:rsid w:val="002F04F5"/>
    <w:pPr>
      <w:tabs>
        <w:tab w:val="center" w:pos="4680"/>
        <w:tab w:val="right" w:pos="9360"/>
      </w:tabs>
    </w:pPr>
  </w:style>
  <w:style w:type="character" w:customStyle="1" w:styleId="FooterChar">
    <w:name w:val="Footer Char"/>
    <w:basedOn w:val="DefaultParagraphFont"/>
    <w:link w:val="Footer"/>
    <w:uiPriority w:val="99"/>
    <w:rsid w:val="002F04F5"/>
  </w:style>
  <w:style w:type="paragraph" w:styleId="BalloonText">
    <w:name w:val="Balloon Text"/>
    <w:basedOn w:val="Normal"/>
    <w:link w:val="BalloonTextChar"/>
    <w:uiPriority w:val="99"/>
    <w:semiHidden/>
    <w:unhideWhenUsed/>
    <w:rsid w:val="002F04F5"/>
    <w:rPr>
      <w:rFonts w:ascii="Tahoma" w:hAnsi="Tahoma" w:cs="Tahoma"/>
      <w:sz w:val="16"/>
      <w:szCs w:val="16"/>
    </w:rPr>
  </w:style>
  <w:style w:type="character" w:customStyle="1" w:styleId="BalloonTextChar">
    <w:name w:val="Balloon Text Char"/>
    <w:basedOn w:val="DefaultParagraphFont"/>
    <w:link w:val="BalloonText"/>
    <w:uiPriority w:val="99"/>
    <w:semiHidden/>
    <w:rsid w:val="002F04F5"/>
    <w:rPr>
      <w:rFonts w:ascii="Tahoma" w:hAnsi="Tahoma" w:cs="Tahoma"/>
      <w:sz w:val="16"/>
      <w:szCs w:val="16"/>
    </w:rPr>
  </w:style>
  <w:style w:type="character" w:styleId="Hyperlink">
    <w:name w:val="Hyperlink"/>
    <w:basedOn w:val="DefaultParagraphFont"/>
    <w:uiPriority w:val="99"/>
    <w:unhideWhenUsed/>
    <w:rsid w:val="001A6A60"/>
    <w:rPr>
      <w:color w:val="0000FF" w:themeColor="hyperlink"/>
      <w:u w:val="single"/>
    </w:rPr>
  </w:style>
  <w:style w:type="table" w:styleId="TableGrid">
    <w:name w:val="Table Grid"/>
    <w:basedOn w:val="TableNormal"/>
    <w:uiPriority w:val="59"/>
    <w:rsid w:val="008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9B2"/>
    <w:pPr>
      <w:ind w:left="720"/>
      <w:contextualSpacing/>
    </w:pPr>
  </w:style>
  <w:style w:type="character" w:styleId="PlaceholderText">
    <w:name w:val="Placeholder Text"/>
    <w:basedOn w:val="DefaultParagraphFont"/>
    <w:uiPriority w:val="99"/>
    <w:semiHidden/>
    <w:rsid w:val="0014195B"/>
    <w:rPr>
      <w:color w:val="808080"/>
    </w:rPr>
  </w:style>
  <w:style w:type="character" w:styleId="FollowedHyperlink">
    <w:name w:val="FollowedHyperlink"/>
    <w:basedOn w:val="DefaultParagraphFont"/>
    <w:uiPriority w:val="99"/>
    <w:semiHidden/>
    <w:unhideWhenUsed/>
    <w:rsid w:val="00B92F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291636">
      <w:bodyDiv w:val="1"/>
      <w:marLeft w:val="0"/>
      <w:marRight w:val="0"/>
      <w:marTop w:val="0"/>
      <w:marBottom w:val="0"/>
      <w:divBdr>
        <w:top w:val="none" w:sz="0" w:space="0" w:color="auto"/>
        <w:left w:val="none" w:sz="0" w:space="0" w:color="auto"/>
        <w:bottom w:val="none" w:sz="0" w:space="0" w:color="auto"/>
        <w:right w:val="none" w:sz="0" w:space="0" w:color="auto"/>
      </w:divBdr>
    </w:div>
    <w:div w:id="311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utions@blackbaud.com" TargetMode="External"/><Relationship Id="rId5" Type="http://schemas.openxmlformats.org/officeDocument/2006/relationships/webSettings" Target="webSettings.xml"/><Relationship Id="rId10" Type="http://schemas.openxmlformats.org/officeDocument/2006/relationships/hyperlink" Target="http://technet.microsoft.com/en-us/library/cc749115.aspx" TargetMode="External"/><Relationship Id="rId4" Type="http://schemas.openxmlformats.org/officeDocument/2006/relationships/settings" Target="settings.xml"/><Relationship Id="rId9" Type="http://schemas.openxmlformats.org/officeDocument/2006/relationships/hyperlink" Target="http://casecentral.blackba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7C6A-2AA5-4210-8C07-6C2C928C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Service Desk</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Morrill</dc:creator>
  <cp:lastModifiedBy>Tim Morrill</cp:lastModifiedBy>
  <cp:revision>17</cp:revision>
  <cp:lastPrinted>2012-02-08T21:42:00Z</cp:lastPrinted>
  <dcterms:created xsi:type="dcterms:W3CDTF">2012-02-08T14:57:00Z</dcterms:created>
  <dcterms:modified xsi:type="dcterms:W3CDTF">2012-02-08T21:42:00Z</dcterms:modified>
</cp:coreProperties>
</file>